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DC" w:rsidRPr="00812D4F" w:rsidRDefault="00651EDC" w:rsidP="00651EDC">
      <w:pPr>
        <w:widowControl w:val="0"/>
        <w:spacing w:after="0" w:line="240" w:lineRule="auto"/>
        <w:ind w:firstLine="709"/>
        <w:jc w:val="both"/>
        <w:rPr>
          <w:rFonts w:ascii="Times New Roman" w:eastAsia="TimesNewRomanPSMT" w:hAnsi="Times New Roman" w:cs="Times New Roman"/>
          <w:b/>
          <w:sz w:val="36"/>
          <w:szCs w:val="36"/>
          <w:u w:val="single"/>
          <w:lang w:eastAsia="ru-RU"/>
        </w:rPr>
      </w:pPr>
      <w:r w:rsidRPr="00812D4F">
        <w:rPr>
          <w:rFonts w:ascii="Times New Roman" w:eastAsia="TimesNewRomanPSMT" w:hAnsi="Times New Roman" w:cs="Times New Roman"/>
          <w:b/>
          <w:sz w:val="36"/>
          <w:szCs w:val="36"/>
          <w:u w:val="single"/>
          <w:lang w:eastAsia="ru-RU"/>
        </w:rPr>
        <w:t xml:space="preserve">25. </w:t>
      </w:r>
      <w:r w:rsidRPr="00812D4F">
        <w:rPr>
          <w:rFonts w:ascii="Times New Roman" w:eastAsia="TimesNewRomanPSMT" w:hAnsi="Times New Roman" w:cs="Times New Roman"/>
          <w:b/>
          <w:sz w:val="36"/>
          <w:szCs w:val="36"/>
          <w:u w:val="single"/>
          <w:lang w:val="fi-FI" w:eastAsia="ru-RU"/>
        </w:rPr>
        <w:t>Pyh</w:t>
      </w:r>
      <w:r w:rsidRPr="00812D4F">
        <w:rPr>
          <w:rFonts w:ascii="Times New Roman" w:eastAsia="TimesNewRomanPSMT" w:hAnsi="Times New Roman" w:cs="Times New Roman"/>
          <w:b/>
          <w:sz w:val="36"/>
          <w:szCs w:val="36"/>
          <w:u w:val="single"/>
          <w:lang w:eastAsia="ru-RU"/>
        </w:rPr>
        <w:t>ä</w:t>
      </w:r>
      <w:r w:rsidRPr="00812D4F">
        <w:rPr>
          <w:rFonts w:ascii="Times New Roman" w:eastAsia="TimesNewRomanPSMT" w:hAnsi="Times New Roman" w:cs="Times New Roman"/>
          <w:b/>
          <w:sz w:val="36"/>
          <w:szCs w:val="36"/>
          <w:u w:val="single"/>
          <w:lang w:val="fi-FI" w:eastAsia="ru-RU"/>
        </w:rPr>
        <w:t>lask</w:t>
      </w:r>
      <w:r w:rsidRPr="00812D4F">
        <w:rPr>
          <w:rFonts w:ascii="Times New Roman" w:eastAsia="TimesNewRomanPSMT" w:hAnsi="Times New Roman" w:cs="Times New Roman"/>
          <w:b/>
          <w:sz w:val="36"/>
          <w:szCs w:val="36"/>
          <w:u w:val="single"/>
          <w:lang w:eastAsia="ru-RU"/>
        </w:rPr>
        <w:t xml:space="preserve">. </w:t>
      </w:r>
      <w:r w:rsidRPr="00812D4F">
        <w:rPr>
          <w:rFonts w:ascii="Times New Roman" w:eastAsia="TimesNewRomanPSMT" w:hAnsi="Times New Roman" w:cs="Times New Roman"/>
          <w:b/>
          <w:sz w:val="36"/>
          <w:szCs w:val="36"/>
          <w:u w:val="single"/>
          <w:lang w:val="fi-FI" w:eastAsia="ru-RU"/>
        </w:rPr>
        <w:t>Birboi</w:t>
      </w:r>
      <w:r w:rsidRPr="00812D4F">
        <w:rPr>
          <w:rFonts w:ascii="Times New Roman" w:eastAsia="TimesNewRomanPSMT" w:hAnsi="Times New Roman" w:cs="Times New Roman"/>
          <w:b/>
          <w:sz w:val="36"/>
          <w:szCs w:val="36"/>
          <w:u w:val="single"/>
          <w:lang w:eastAsia="ru-RU"/>
        </w:rPr>
        <w:t xml:space="preserve">. </w:t>
      </w:r>
      <w:proofErr w:type="spellStart"/>
      <w:r w:rsidRPr="00812D4F">
        <w:rPr>
          <w:rFonts w:ascii="Times New Roman" w:eastAsia="TimesNewRomanPSMT" w:hAnsi="Times New Roman" w:cs="Times New Roman"/>
          <w:b/>
          <w:sz w:val="36"/>
          <w:szCs w:val="36"/>
          <w:u w:val="single"/>
          <w:lang w:eastAsia="ru-RU"/>
        </w:rPr>
        <w:t>Äipäi</w:t>
      </w:r>
      <w:proofErr w:type="spellEnd"/>
      <w:r w:rsidRPr="00812D4F">
        <w:rPr>
          <w:rFonts w:ascii="Times New Roman" w:eastAsia="TimesNewRomanPSMT" w:hAnsi="Times New Roman" w:cs="Times New Roman"/>
          <w:b/>
          <w:sz w:val="36"/>
          <w:szCs w:val="36"/>
          <w:u w:val="single"/>
          <w:lang w:eastAsia="ru-RU"/>
        </w:rPr>
        <w:t>. – Масленица. Вербное воскресенье. Пасха.</w:t>
      </w:r>
    </w:p>
    <w:p w:rsidR="00651EDC" w:rsidRPr="00812D4F" w:rsidRDefault="00651EDC" w:rsidP="00651EDC">
      <w:pPr>
        <w:widowControl w:val="0"/>
        <w:autoSpaceDE w:val="0"/>
        <w:autoSpaceDN w:val="0"/>
        <w:adjustRightInd w:val="0"/>
        <w:spacing w:after="0" w:line="240" w:lineRule="auto"/>
        <w:ind w:firstLine="709"/>
        <w:jc w:val="center"/>
        <w:rPr>
          <w:rFonts w:ascii="Times New Roman" w:eastAsia="TimesNewRomanPSMT" w:hAnsi="Times New Roman" w:cs="Times New Roman"/>
          <w:sz w:val="32"/>
          <w:szCs w:val="32"/>
          <w:lang w:eastAsia="ru-RU"/>
        </w:rPr>
      </w:pP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Примерный сценарий проведения занятия.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Обучающиеся принимают участие в праздничных обрядах, связанных с масленицей, пасхой и другими весенними праздниками.</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b/>
          <w:sz w:val="32"/>
          <w:szCs w:val="32"/>
          <w:lang w:eastAsia="ru-RU"/>
        </w:rPr>
        <w:t>Цель занятия</w:t>
      </w:r>
      <w:r w:rsidRPr="00812D4F">
        <w:rPr>
          <w:rFonts w:ascii="Times New Roman" w:eastAsia="TimesNewRomanPSMT" w:hAnsi="Times New Roman" w:cs="Times New Roman"/>
          <w:sz w:val="32"/>
          <w:szCs w:val="32"/>
          <w:lang w:eastAsia="ru-RU"/>
        </w:rPr>
        <w:t xml:space="preserve">.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xml:space="preserve">Получить представление о традициях празднования карельской масленицы, пасхальных традициях. Научиться использовать в речи на карельском языке адекватный ситуации речевой репертуар.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Примерный речевой репертуар.</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proofErr w:type="spellStart"/>
      <w:r w:rsidRPr="00812D4F">
        <w:rPr>
          <w:rFonts w:ascii="Times New Roman" w:eastAsia="TimesNewRomanPSMT" w:hAnsi="Times New Roman" w:cs="Times New Roman"/>
          <w:sz w:val="32"/>
          <w:szCs w:val="32"/>
          <w:lang w:eastAsia="ru-RU"/>
        </w:rPr>
        <w:t>Pyhälask</w:t>
      </w:r>
      <w:proofErr w:type="spellEnd"/>
      <w:r w:rsidRPr="00812D4F">
        <w:rPr>
          <w:rFonts w:ascii="Times New Roman" w:eastAsia="TimesNewRomanPSMT" w:hAnsi="Times New Roman" w:cs="Times New Roman"/>
          <w:sz w:val="32"/>
          <w:szCs w:val="32"/>
          <w:lang w:eastAsia="ru-RU"/>
        </w:rPr>
        <w:t xml:space="preserve">. – Масленица. </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laskun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hurgutah</w:t>
      </w:r>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reg</w:t>
      </w:r>
      <w:proofErr w:type="spellEnd"/>
      <w:r w:rsidRPr="00812D4F">
        <w:rPr>
          <w:rFonts w:ascii="Times New Roman" w:eastAsia="TimesNewRomanPSMT" w:hAnsi="Times New Roman" w:cs="Times New Roman"/>
          <w:sz w:val="32"/>
          <w:szCs w:val="32"/>
          <w:lang w:val="fi-FI" w:eastAsia="ru-RU"/>
        </w:rPr>
        <w:t>y</w:t>
      </w:r>
      <w:proofErr w:type="spellStart"/>
      <w:r w:rsidRPr="00812D4F">
        <w:rPr>
          <w:rFonts w:ascii="Times New Roman" w:eastAsia="TimesNewRomanPSMT" w:hAnsi="Times New Roman" w:cs="Times New Roman"/>
          <w:sz w:val="32"/>
          <w:szCs w:val="32"/>
          <w:lang w:eastAsia="ru-RU"/>
        </w:rPr>
        <w:t>čä</w:t>
      </w:r>
      <w:proofErr w:type="spellEnd"/>
      <w:r w:rsidRPr="00812D4F">
        <w:rPr>
          <w:rFonts w:ascii="Times New Roman" w:eastAsia="TimesNewRomanPSMT" w:hAnsi="Times New Roman" w:cs="Times New Roman"/>
          <w:sz w:val="32"/>
          <w:szCs w:val="32"/>
          <w:lang w:val="fi-FI" w:eastAsia="ru-RU"/>
        </w:rPr>
        <w:t>l</w:t>
      </w:r>
      <w:r w:rsidRPr="00812D4F">
        <w:rPr>
          <w:rFonts w:ascii="Times New Roman" w:eastAsia="TimesNewRomanPSMT" w:hAnsi="Times New Roman" w:cs="Times New Roman"/>
          <w:sz w:val="32"/>
          <w:szCs w:val="32"/>
          <w:lang w:eastAsia="ru-RU"/>
        </w:rPr>
        <w:t>. – На масленицу катаются на санках на длинный лен.</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laskun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kyrz</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d</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pa</w:t>
      </w:r>
      <w:r w:rsidRPr="00812D4F">
        <w:rPr>
          <w:rFonts w:ascii="Times New Roman" w:eastAsia="TimesNewRomanPSMT" w:hAnsi="Times New Roman" w:cs="Times New Roman"/>
          <w:sz w:val="32"/>
          <w:szCs w:val="32"/>
          <w:lang w:eastAsia="ru-RU"/>
        </w:rPr>
        <w:t>š</w:t>
      </w:r>
      <w:r w:rsidRPr="00812D4F">
        <w:rPr>
          <w:rFonts w:ascii="Times New Roman" w:eastAsia="TimesNewRomanPSMT" w:hAnsi="Times New Roman" w:cs="Times New Roman"/>
          <w:sz w:val="32"/>
          <w:szCs w:val="32"/>
          <w:lang w:val="fi-FI" w:eastAsia="ru-RU"/>
        </w:rPr>
        <w:t>tetah</w:t>
      </w:r>
      <w:r w:rsidRPr="00812D4F">
        <w:rPr>
          <w:rFonts w:ascii="Times New Roman" w:eastAsia="TimesNewRomanPSMT" w:hAnsi="Times New Roman" w:cs="Times New Roman"/>
          <w:sz w:val="32"/>
          <w:szCs w:val="32"/>
          <w:lang w:eastAsia="ru-RU"/>
        </w:rPr>
        <w:t>. – На масленой неделе пекут блины.</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Birboi</w:t>
      </w:r>
      <w:r w:rsidRPr="00812D4F">
        <w:rPr>
          <w:rFonts w:ascii="Times New Roman" w:eastAsia="TimesNewRomanPSMT" w:hAnsi="Times New Roman" w:cs="Times New Roman"/>
          <w:sz w:val="32"/>
          <w:szCs w:val="32"/>
          <w:lang w:eastAsia="ru-RU"/>
        </w:rPr>
        <w:t xml:space="preserve">. – Вербное воскресенье. </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w:t>
      </w:r>
      <w:r w:rsidRPr="00812D4F">
        <w:rPr>
          <w:rFonts w:ascii="Times New Roman" w:eastAsia="TimesNewRomanPSMT" w:hAnsi="Times New Roman" w:cs="Times New Roman"/>
          <w:sz w:val="32"/>
          <w:szCs w:val="32"/>
          <w:lang w:eastAsia="ru-RU"/>
        </w:rPr>
        <w:t>. – Пасха.</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ij</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iv</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mujuttadah</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d</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w:t>
      </w:r>
      <w:r w:rsidRPr="00812D4F">
        <w:rPr>
          <w:rFonts w:ascii="Times New Roman" w:eastAsia="TimesNewRomanPSMT" w:hAnsi="Times New Roman" w:cs="Times New Roman"/>
          <w:sz w:val="32"/>
          <w:szCs w:val="32"/>
          <w:lang w:eastAsia="ru-RU"/>
        </w:rPr>
        <w:t>č</w:t>
      </w:r>
      <w:r w:rsidRPr="00812D4F">
        <w:rPr>
          <w:rFonts w:ascii="Times New Roman" w:eastAsia="TimesNewRomanPSMT" w:hAnsi="Times New Roman" w:cs="Times New Roman"/>
          <w:sz w:val="32"/>
          <w:szCs w:val="32"/>
          <w:lang w:val="fi-FI" w:eastAsia="ru-RU"/>
        </w:rPr>
        <w:t>id</w:t>
      </w:r>
      <w:r w:rsidRPr="00812D4F">
        <w:rPr>
          <w:rFonts w:ascii="Times New Roman" w:eastAsia="TimesNewRomanPSMT" w:hAnsi="Times New Roman" w:cs="Times New Roman"/>
          <w:sz w:val="32"/>
          <w:szCs w:val="32"/>
          <w:lang w:eastAsia="ru-RU"/>
        </w:rPr>
        <w:t>. – На Пасху красят яйца.</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ij</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iv</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oldah</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go</w:t>
      </w:r>
      <w:r w:rsidRPr="00812D4F">
        <w:rPr>
          <w:rFonts w:ascii="Times New Roman" w:eastAsia="TimesNewRomanPSMT" w:hAnsi="Times New Roman" w:cs="Times New Roman"/>
          <w:sz w:val="32"/>
          <w:szCs w:val="32"/>
          <w:lang w:eastAsia="ru-RU"/>
        </w:rPr>
        <w:t>š</w:t>
      </w:r>
      <w:r w:rsidRPr="00812D4F">
        <w:rPr>
          <w:rFonts w:ascii="Times New Roman" w:eastAsia="TimesNewRomanPSMT" w:hAnsi="Times New Roman" w:cs="Times New Roman"/>
          <w:sz w:val="32"/>
          <w:szCs w:val="32"/>
          <w:lang w:val="fi-FI" w:eastAsia="ru-RU"/>
        </w:rPr>
        <w:t>tis</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hristossimas</w:t>
      </w:r>
      <w:r w:rsidRPr="00812D4F">
        <w:rPr>
          <w:rFonts w:ascii="Times New Roman" w:eastAsia="TimesNewRomanPSMT" w:hAnsi="Times New Roman" w:cs="Times New Roman"/>
          <w:sz w:val="32"/>
          <w:szCs w:val="32"/>
          <w:lang w:eastAsia="ru-RU"/>
        </w:rPr>
        <w:t>. – В Пасху ходят в гости христосоваться.</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ij</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iv</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lied</w:t>
      </w:r>
      <w:r w:rsidRPr="00812D4F">
        <w:rPr>
          <w:rFonts w:ascii="Times New Roman" w:eastAsia="TimesNewRomanPSMT" w:hAnsi="Times New Roman" w:cs="Times New Roman"/>
          <w:sz w:val="32"/>
          <w:szCs w:val="32"/>
          <w:lang w:eastAsia="ru-RU"/>
        </w:rPr>
        <w:t>ž</w:t>
      </w:r>
      <w:r w:rsidRPr="00812D4F">
        <w:rPr>
          <w:rFonts w:ascii="Times New Roman" w:eastAsia="TimesNewRomanPSMT" w:hAnsi="Times New Roman" w:cs="Times New Roman"/>
          <w:sz w:val="32"/>
          <w:szCs w:val="32"/>
          <w:lang w:val="fi-FI" w:eastAsia="ru-RU"/>
        </w:rPr>
        <w:t>utah</w:t>
      </w:r>
      <w:r w:rsidRPr="00812D4F">
        <w:rPr>
          <w:rFonts w:ascii="Times New Roman" w:eastAsia="TimesNewRomanPSMT" w:hAnsi="Times New Roman" w:cs="Times New Roman"/>
          <w:sz w:val="32"/>
          <w:szCs w:val="32"/>
          <w:lang w:eastAsia="ru-RU"/>
        </w:rPr>
        <w:t>. – На Пасху качаются на качелях.</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Аудирование.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sz w:val="32"/>
          <w:szCs w:val="32"/>
          <w:lang w:eastAsia="ru-RU"/>
        </w:rPr>
        <w:t>Рассказ преподавателя о праздновании Масленицы, Пасхи.</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Чтение.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sz w:val="32"/>
          <w:szCs w:val="32"/>
          <w:lang w:eastAsia="ru-RU"/>
        </w:rPr>
        <w:t>Подписи к рисункам и фотографиям на карельском языке.</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Говорение (образцы монолога). </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xml:space="preserve">Рассказ о традициях празднования Масленицы: </w:t>
      </w: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laskun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hurgutah</w:t>
      </w:r>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reg</w:t>
      </w:r>
      <w:proofErr w:type="spellEnd"/>
      <w:r w:rsidRPr="00812D4F">
        <w:rPr>
          <w:rFonts w:ascii="Times New Roman" w:eastAsia="TimesNewRomanPSMT" w:hAnsi="Times New Roman" w:cs="Times New Roman"/>
          <w:sz w:val="32"/>
          <w:szCs w:val="32"/>
          <w:lang w:val="fi-FI" w:eastAsia="ru-RU"/>
        </w:rPr>
        <w:t>y</w:t>
      </w:r>
      <w:proofErr w:type="spellStart"/>
      <w:r w:rsidRPr="00812D4F">
        <w:rPr>
          <w:rFonts w:ascii="Times New Roman" w:eastAsia="TimesNewRomanPSMT" w:hAnsi="Times New Roman" w:cs="Times New Roman"/>
          <w:sz w:val="32"/>
          <w:szCs w:val="32"/>
          <w:lang w:eastAsia="ru-RU"/>
        </w:rPr>
        <w:t>čä</w:t>
      </w:r>
      <w:proofErr w:type="spellEnd"/>
      <w:r w:rsidRPr="00812D4F">
        <w:rPr>
          <w:rFonts w:ascii="Times New Roman" w:eastAsia="TimesNewRomanPSMT" w:hAnsi="Times New Roman" w:cs="Times New Roman"/>
          <w:sz w:val="32"/>
          <w:szCs w:val="32"/>
          <w:lang w:val="fi-FI" w:eastAsia="ru-RU"/>
        </w:rPr>
        <w:t>l</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kyrz</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d</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pa</w:t>
      </w:r>
      <w:r w:rsidRPr="00812D4F">
        <w:rPr>
          <w:rFonts w:ascii="Times New Roman" w:eastAsia="TimesNewRomanPSMT" w:hAnsi="Times New Roman" w:cs="Times New Roman"/>
          <w:sz w:val="32"/>
          <w:szCs w:val="32"/>
          <w:lang w:eastAsia="ru-RU"/>
        </w:rPr>
        <w:t>š</w:t>
      </w:r>
      <w:r w:rsidRPr="00812D4F">
        <w:rPr>
          <w:rFonts w:ascii="Times New Roman" w:eastAsia="TimesNewRomanPSMT" w:hAnsi="Times New Roman" w:cs="Times New Roman"/>
          <w:sz w:val="32"/>
          <w:szCs w:val="32"/>
          <w:lang w:val="fi-FI" w:eastAsia="ru-RU"/>
        </w:rPr>
        <w:t>tetah</w:t>
      </w:r>
      <w:r w:rsidRPr="00812D4F">
        <w:rPr>
          <w:rFonts w:ascii="Times New Roman" w:eastAsia="TimesNewRomanPSMT" w:hAnsi="Times New Roman" w:cs="Times New Roman"/>
          <w:sz w:val="32"/>
          <w:szCs w:val="32"/>
          <w:lang w:eastAsia="ru-RU"/>
        </w:rPr>
        <w:t>. – На масленицу катаются на санках, пекут блины.</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Говорение (образцы диалогов).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1.</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Mid</w:t>
      </w:r>
      <w:r w:rsidRPr="00812D4F">
        <w:rPr>
          <w:rFonts w:ascii="Times New Roman" w:eastAsia="TimesNewRomanPSMT" w:hAnsi="Times New Roman" w:cs="Times New Roman"/>
          <w:sz w:val="32"/>
          <w:szCs w:val="32"/>
          <w:lang w:eastAsia="ru-RU"/>
        </w:rPr>
        <w:t>a Ä</w:t>
      </w:r>
      <w:r w:rsidRPr="00812D4F">
        <w:rPr>
          <w:rFonts w:ascii="Times New Roman" w:eastAsia="TimesNewRomanPSMT" w:hAnsi="Times New Roman" w:cs="Times New Roman"/>
          <w:sz w:val="32"/>
          <w:szCs w:val="32"/>
          <w:lang w:val="fi-FI" w:eastAsia="ru-RU"/>
        </w:rPr>
        <w:t>ij</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iv</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w:t>
      </w:r>
      <w:r w:rsidRPr="00812D4F">
        <w:rPr>
          <w:rFonts w:ascii="Times New Roman" w:eastAsia="TimesNewRomanPSMT" w:hAnsi="Times New Roman" w:cs="Times New Roman"/>
          <w:sz w:val="32"/>
          <w:szCs w:val="32"/>
          <w:lang w:eastAsia="ru-RU"/>
        </w:rPr>
        <w:t xml:space="preserve"> </w:t>
      </w:r>
      <w:proofErr w:type="spellStart"/>
      <w:r w:rsidR="004109DE" w:rsidRPr="00812D4F">
        <w:rPr>
          <w:rFonts w:ascii="Times New Roman" w:eastAsia="TimesNewRomanPSMT" w:hAnsi="Times New Roman" w:cs="Times New Roman"/>
          <w:sz w:val="32"/>
          <w:szCs w:val="32"/>
          <w:lang w:eastAsia="ru-RU"/>
        </w:rPr>
        <w:t>rua</w:t>
      </w:r>
      <w:proofErr w:type="spellEnd"/>
      <w:r w:rsidRPr="00812D4F">
        <w:rPr>
          <w:rFonts w:ascii="Times New Roman" w:eastAsia="TimesNewRomanPSMT" w:hAnsi="Times New Roman" w:cs="Times New Roman"/>
          <w:sz w:val="32"/>
          <w:szCs w:val="32"/>
          <w:lang w:val="fi-FI" w:eastAsia="ru-RU"/>
        </w:rPr>
        <w:t>tah</w:t>
      </w:r>
      <w:r w:rsidRPr="00812D4F">
        <w:rPr>
          <w:rFonts w:ascii="Times New Roman" w:eastAsia="TimesNewRomanPSMT" w:hAnsi="Times New Roman" w:cs="Times New Roman"/>
          <w:sz w:val="32"/>
          <w:szCs w:val="32"/>
          <w:lang w:eastAsia="ru-RU"/>
        </w:rPr>
        <w:t>?</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Ä</w:t>
      </w:r>
      <w:r w:rsidRPr="00812D4F">
        <w:rPr>
          <w:rFonts w:ascii="Times New Roman" w:eastAsia="TimesNewRomanPSMT" w:hAnsi="Times New Roman" w:cs="Times New Roman"/>
          <w:sz w:val="32"/>
          <w:szCs w:val="32"/>
          <w:lang w:val="fi-FI" w:eastAsia="ru-RU"/>
        </w:rPr>
        <w:t>ij</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iv</w:t>
      </w:r>
      <w:r w:rsidRPr="00812D4F">
        <w:rPr>
          <w:rFonts w:ascii="Times New Roman" w:eastAsia="TimesNewRomanPSMT" w:hAnsi="Times New Roman" w:cs="Times New Roman"/>
          <w:sz w:val="32"/>
          <w:szCs w:val="32"/>
          <w:lang w:eastAsia="ru-RU"/>
        </w:rPr>
        <w:t>ä</w:t>
      </w:r>
      <w:r w:rsidR="004109DE" w:rsidRPr="00812D4F">
        <w:rPr>
          <w:rFonts w:ascii="Times New Roman" w:eastAsia="TimesNewRomanPSMT" w:hAnsi="Times New Roman" w:cs="Times New Roman"/>
          <w:sz w:val="32"/>
          <w:szCs w:val="32"/>
          <w:lang w:val="fi-FI" w:eastAsia="ru-RU"/>
        </w:rPr>
        <w:t>ks</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mujut</w:t>
      </w:r>
      <w:r w:rsidR="004109DE" w:rsidRPr="00812D4F">
        <w:rPr>
          <w:rFonts w:ascii="Times New Roman" w:eastAsia="TimesNewRomanPSMT" w:hAnsi="Times New Roman" w:cs="Times New Roman"/>
          <w:sz w:val="32"/>
          <w:szCs w:val="32"/>
          <w:lang w:val="fi-FI" w:eastAsia="ru-RU"/>
        </w:rPr>
        <w:t>etah</w:t>
      </w:r>
      <w:r w:rsidRPr="00812D4F">
        <w:rPr>
          <w:rFonts w:ascii="Times New Roman" w:eastAsia="TimesNewRomanPSMT" w:hAnsi="Times New Roman" w:cs="Times New Roman"/>
          <w:sz w:val="32"/>
          <w:szCs w:val="32"/>
          <w:lang w:eastAsia="ru-RU"/>
        </w:rPr>
        <w:t xml:space="preserve"> </w:t>
      </w:r>
      <w:r w:rsidR="004109DE" w:rsidRPr="00812D4F">
        <w:rPr>
          <w:rFonts w:ascii="Times New Roman" w:eastAsia="TimesNewRomanPSMT" w:hAnsi="Times New Roman" w:cs="Times New Roman"/>
          <w:sz w:val="32"/>
          <w:szCs w:val="32"/>
          <w:lang w:val="fi-FI" w:eastAsia="ru-RU"/>
        </w:rPr>
        <w:t>munai</w:t>
      </w:r>
      <w:r w:rsidR="004109DE" w:rsidRPr="00812D4F">
        <w:rPr>
          <w:rFonts w:ascii="Times New Roman" w:eastAsia="TimesNewRomanPSMT" w:hAnsi="Times New Roman" w:cs="Times New Roman"/>
          <w:sz w:val="32"/>
          <w:szCs w:val="32"/>
          <w:lang w:eastAsia="ru-RU"/>
        </w:rPr>
        <w:t>ž</w:t>
      </w:r>
      <w:r w:rsidR="004109DE" w:rsidRPr="00812D4F">
        <w:rPr>
          <w:rFonts w:ascii="Times New Roman" w:eastAsia="TimesNewRomanPSMT" w:hAnsi="Times New Roman" w:cs="Times New Roman"/>
          <w:sz w:val="32"/>
          <w:szCs w:val="32"/>
          <w:lang w:val="fi-FI" w:eastAsia="ru-RU"/>
        </w:rPr>
        <w:t>id</w:t>
      </w:r>
      <w:r w:rsidRPr="00812D4F">
        <w:rPr>
          <w:rFonts w:ascii="Times New Roman" w:eastAsia="TimesNewRomanPSMT" w:hAnsi="Times New Roman" w:cs="Times New Roman"/>
          <w:sz w:val="32"/>
          <w:szCs w:val="32"/>
          <w:lang w:eastAsia="ru-RU"/>
        </w:rPr>
        <w:t>.</w:t>
      </w:r>
    </w:p>
    <w:p w:rsidR="00651EDC" w:rsidRPr="00812D4F" w:rsidRDefault="00651EDC" w:rsidP="00651EDC">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812D4F">
        <w:rPr>
          <w:rFonts w:ascii="Times New Roman" w:eastAsia="TimesNewRomanPSMT" w:hAnsi="Times New Roman" w:cs="Times New Roman"/>
          <w:i/>
          <w:sz w:val="32"/>
          <w:szCs w:val="32"/>
          <w:lang w:eastAsia="ru-RU"/>
        </w:rPr>
        <w:t>– Что делают на Пасху?</w:t>
      </w:r>
    </w:p>
    <w:p w:rsidR="00651EDC" w:rsidRPr="00812D4F" w:rsidRDefault="00651EDC" w:rsidP="00651EDC">
      <w:pPr>
        <w:widowControl w:val="0"/>
        <w:autoSpaceDE w:val="0"/>
        <w:autoSpaceDN w:val="0"/>
        <w:adjustRightInd w:val="0"/>
        <w:spacing w:after="0" w:line="240" w:lineRule="auto"/>
        <w:ind w:left="708"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i/>
          <w:sz w:val="32"/>
          <w:szCs w:val="32"/>
          <w:lang w:eastAsia="ru-RU"/>
        </w:rPr>
        <w:t>– На Пасху красят яйца.</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Письмо.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sz w:val="32"/>
          <w:szCs w:val="32"/>
          <w:lang w:eastAsia="ru-RU"/>
        </w:rPr>
        <w:t>Подписи к рисункам и фотографиям на карельском языке.</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b/>
          <w:sz w:val="32"/>
          <w:szCs w:val="32"/>
          <w:lang w:eastAsia="ru-RU"/>
        </w:rPr>
        <w:t xml:space="preserve">Фонетика.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Основное и второстепенное ударение.</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lastRenderedPageBreak/>
        <w:t xml:space="preserve">Грамматика. </w:t>
      </w:r>
    </w:p>
    <w:p w:rsidR="00651EDC" w:rsidRPr="00812D4F" w:rsidRDefault="00651EDC" w:rsidP="00651EDC">
      <w:pPr>
        <w:widowControl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xml:space="preserve">Повествовательное предложение: </w:t>
      </w: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laskun</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hurgutah</w:t>
      </w:r>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reg</w:t>
      </w:r>
      <w:proofErr w:type="spellEnd"/>
      <w:r w:rsidRPr="00812D4F">
        <w:rPr>
          <w:rFonts w:ascii="Times New Roman" w:eastAsia="TimesNewRomanPSMT" w:hAnsi="Times New Roman" w:cs="Times New Roman"/>
          <w:sz w:val="32"/>
          <w:szCs w:val="32"/>
          <w:lang w:val="fi-FI" w:eastAsia="ru-RU"/>
        </w:rPr>
        <w:t>y</w:t>
      </w:r>
      <w:proofErr w:type="spellStart"/>
      <w:r w:rsidRPr="00812D4F">
        <w:rPr>
          <w:rFonts w:ascii="Times New Roman" w:eastAsia="TimesNewRomanPSMT" w:hAnsi="Times New Roman" w:cs="Times New Roman"/>
          <w:sz w:val="32"/>
          <w:szCs w:val="32"/>
          <w:lang w:eastAsia="ru-RU"/>
        </w:rPr>
        <w:t>čä</w:t>
      </w:r>
      <w:proofErr w:type="spellEnd"/>
      <w:r w:rsidRPr="00812D4F">
        <w:rPr>
          <w:rFonts w:ascii="Times New Roman" w:eastAsia="TimesNewRomanPSMT" w:hAnsi="Times New Roman" w:cs="Times New Roman"/>
          <w:sz w:val="32"/>
          <w:szCs w:val="32"/>
          <w:lang w:val="fi-FI" w:eastAsia="ru-RU"/>
        </w:rPr>
        <w:t>l</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kyrz</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d</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pa</w:t>
      </w:r>
      <w:r w:rsidRPr="00812D4F">
        <w:rPr>
          <w:rFonts w:ascii="Times New Roman" w:eastAsia="TimesNewRomanPSMT" w:hAnsi="Times New Roman" w:cs="Times New Roman"/>
          <w:sz w:val="32"/>
          <w:szCs w:val="32"/>
          <w:lang w:eastAsia="ru-RU"/>
        </w:rPr>
        <w:t>š</w:t>
      </w:r>
      <w:r w:rsidRPr="00812D4F">
        <w:rPr>
          <w:rFonts w:ascii="Times New Roman" w:eastAsia="TimesNewRomanPSMT" w:hAnsi="Times New Roman" w:cs="Times New Roman"/>
          <w:sz w:val="32"/>
          <w:szCs w:val="32"/>
          <w:lang w:val="fi-FI" w:eastAsia="ru-RU"/>
        </w:rPr>
        <w:t>tetah</w:t>
      </w:r>
      <w:r w:rsidRPr="00812D4F">
        <w:rPr>
          <w:rFonts w:ascii="Times New Roman" w:eastAsia="TimesNewRomanPSMT" w:hAnsi="Times New Roman" w:cs="Times New Roman"/>
          <w:sz w:val="32"/>
          <w:szCs w:val="32"/>
          <w:lang w:eastAsia="ru-RU"/>
        </w:rPr>
        <w:t xml:space="preserve">. Вопросительное </w:t>
      </w:r>
      <w:proofErr w:type="spellStart"/>
      <w:r w:rsidRPr="00812D4F">
        <w:rPr>
          <w:rFonts w:ascii="Times New Roman" w:eastAsia="TimesNewRomanPSMT" w:hAnsi="Times New Roman" w:cs="Times New Roman"/>
          <w:sz w:val="32"/>
          <w:szCs w:val="32"/>
          <w:lang w:eastAsia="ru-RU"/>
        </w:rPr>
        <w:t>предлжение</w:t>
      </w:r>
      <w:proofErr w:type="spellEnd"/>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Mid</w:t>
      </w:r>
      <w:r w:rsidRPr="00812D4F">
        <w:rPr>
          <w:rFonts w:ascii="Times New Roman" w:eastAsia="TimesNewRomanPSMT" w:hAnsi="Times New Roman" w:cs="Times New Roman"/>
          <w:sz w:val="32"/>
          <w:szCs w:val="32"/>
          <w:lang w:eastAsia="ru-RU"/>
        </w:rPr>
        <w:t>a Ä</w:t>
      </w:r>
      <w:r w:rsidRPr="00812D4F">
        <w:rPr>
          <w:rFonts w:ascii="Times New Roman" w:eastAsia="TimesNewRomanPSMT" w:hAnsi="Times New Roman" w:cs="Times New Roman"/>
          <w:sz w:val="32"/>
          <w:szCs w:val="32"/>
          <w:lang w:val="fi-FI" w:eastAsia="ru-RU"/>
        </w:rPr>
        <w:t>ij</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iv</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n</w:t>
      </w:r>
      <w:r w:rsidRPr="00812D4F">
        <w:rPr>
          <w:rFonts w:ascii="Times New Roman" w:eastAsia="TimesNewRomanPSMT" w:hAnsi="Times New Roman" w:cs="Times New Roman"/>
          <w:sz w:val="32"/>
          <w:szCs w:val="32"/>
          <w:lang w:eastAsia="ru-RU"/>
        </w:rPr>
        <w:t xml:space="preserve"> </w:t>
      </w:r>
      <w:r w:rsidR="004109DE" w:rsidRPr="00812D4F">
        <w:rPr>
          <w:rFonts w:ascii="Times New Roman" w:eastAsia="TimesNewRomanPSMT" w:hAnsi="Times New Roman" w:cs="Times New Roman"/>
          <w:sz w:val="32"/>
          <w:szCs w:val="32"/>
          <w:lang w:val="fi-FI" w:eastAsia="ru-RU"/>
        </w:rPr>
        <w:t>rua</w:t>
      </w:r>
      <w:r w:rsidRPr="00812D4F">
        <w:rPr>
          <w:rFonts w:ascii="Times New Roman" w:eastAsia="TimesNewRomanPSMT" w:hAnsi="Times New Roman" w:cs="Times New Roman"/>
          <w:sz w:val="32"/>
          <w:szCs w:val="32"/>
          <w:lang w:val="fi-FI" w:eastAsia="ru-RU"/>
        </w:rPr>
        <w:t>tah</w:t>
      </w:r>
      <w:r w:rsidRPr="00812D4F">
        <w:rPr>
          <w:rFonts w:ascii="Times New Roman" w:eastAsia="TimesNewRomanPSMT" w:hAnsi="Times New Roman" w:cs="Times New Roman"/>
          <w:sz w:val="32"/>
          <w:szCs w:val="32"/>
          <w:lang w:eastAsia="ru-RU"/>
        </w:rPr>
        <w:t xml:space="preserve">? Спряжение глаголов в </w:t>
      </w:r>
      <w:smartTag w:uri="urn:schemas-microsoft-com:office:smarttags" w:element="metricconverter">
        <w:smartTagPr>
          <w:attr w:name="ProductID" w:val="3 л"/>
        </w:smartTagPr>
        <w:r w:rsidRPr="00812D4F">
          <w:rPr>
            <w:rFonts w:ascii="Times New Roman" w:eastAsia="TimesNewRomanPSMT" w:hAnsi="Times New Roman" w:cs="Times New Roman"/>
            <w:sz w:val="32"/>
            <w:szCs w:val="32"/>
            <w:lang w:eastAsia="ru-RU"/>
          </w:rPr>
          <w:t>3 л</w:t>
        </w:r>
      </w:smartTag>
      <w:r w:rsidRPr="00812D4F">
        <w:rPr>
          <w:rFonts w:ascii="Times New Roman" w:eastAsia="TimesNewRomanPSMT" w:hAnsi="Times New Roman" w:cs="Times New Roman"/>
          <w:sz w:val="32"/>
          <w:szCs w:val="32"/>
          <w:lang w:eastAsia="ru-RU"/>
        </w:rPr>
        <w:t xml:space="preserve">. мн. ч., презенс, индикатив, утвердительные и отрицательные формы: </w:t>
      </w:r>
      <w:r w:rsidRPr="00812D4F">
        <w:rPr>
          <w:rFonts w:ascii="Times New Roman" w:eastAsia="TimesNewRomanPSMT" w:hAnsi="Times New Roman" w:cs="Times New Roman"/>
          <w:sz w:val="32"/>
          <w:szCs w:val="32"/>
          <w:lang w:val="fi-FI" w:eastAsia="ru-RU"/>
        </w:rPr>
        <w:t>luaditah</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mujut</w:t>
      </w:r>
      <w:r w:rsidR="004109DE" w:rsidRPr="00812D4F">
        <w:rPr>
          <w:rFonts w:ascii="Times New Roman" w:eastAsia="TimesNewRomanPSMT" w:hAnsi="Times New Roman" w:cs="Times New Roman"/>
          <w:sz w:val="32"/>
          <w:szCs w:val="32"/>
          <w:lang w:val="fi-FI" w:eastAsia="ru-RU"/>
        </w:rPr>
        <w:t>etah</w:t>
      </w:r>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lied</w:t>
      </w:r>
      <w:r w:rsidRPr="00812D4F">
        <w:rPr>
          <w:rFonts w:ascii="Times New Roman" w:eastAsia="TimesNewRomanPSMT" w:hAnsi="Times New Roman" w:cs="Times New Roman"/>
          <w:sz w:val="32"/>
          <w:szCs w:val="32"/>
          <w:lang w:eastAsia="ru-RU"/>
        </w:rPr>
        <w:t>ž</w:t>
      </w:r>
      <w:r w:rsidRPr="00812D4F">
        <w:rPr>
          <w:rFonts w:ascii="Times New Roman" w:eastAsia="TimesNewRomanPSMT" w:hAnsi="Times New Roman" w:cs="Times New Roman"/>
          <w:sz w:val="32"/>
          <w:szCs w:val="32"/>
          <w:lang w:val="fi-FI" w:eastAsia="ru-RU"/>
        </w:rPr>
        <w:t>utah</w:t>
      </w:r>
      <w:r w:rsidRPr="00812D4F">
        <w:rPr>
          <w:rFonts w:ascii="Times New Roman" w:eastAsia="TimesNewRomanPSMT" w:hAnsi="Times New Roman" w:cs="Times New Roman"/>
          <w:sz w:val="32"/>
          <w:szCs w:val="32"/>
          <w:lang w:eastAsia="ru-RU"/>
        </w:rPr>
        <w:t>.</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19"/>
        <w:gridCol w:w="3118"/>
      </w:tblGrid>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lask</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Пюхя</w:t>
            </w:r>
            <w:proofErr w:type="spellEnd"/>
            <w:r w:rsidRPr="00812D4F">
              <w:rPr>
                <w:rFonts w:ascii="Times New Roman" w:eastAsia="TimesNewRomanPSMT" w:hAnsi="Times New Roman" w:cs="Times New Roman"/>
                <w:sz w:val="32"/>
                <w:szCs w:val="32"/>
                <w:lang w:eastAsia="ru-RU"/>
              </w:rPr>
              <w:t>-ласк]</w:t>
            </w:r>
          </w:p>
          <w:p w:rsidR="00773479" w:rsidRPr="00812D4F" w:rsidRDefault="00773479" w:rsidP="00CC0F85">
            <w:pPr>
              <w:widowControl w:val="0"/>
              <w:spacing w:after="0" w:line="240" w:lineRule="auto"/>
              <w:rPr>
                <w:rFonts w:ascii="Times New Roman" w:eastAsia="Times New Roman" w:hAnsi="Times New Roman" w:cs="Times New Roman"/>
                <w:sz w:val="16"/>
                <w:szCs w:val="16"/>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xml:space="preserve">Масленица  </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hurguda</w:t>
            </w:r>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reg</w:t>
            </w:r>
            <w:proofErr w:type="spellEnd"/>
            <w:r w:rsidRPr="00812D4F">
              <w:rPr>
                <w:rFonts w:ascii="Times New Roman" w:eastAsia="TimesNewRomanPSMT" w:hAnsi="Times New Roman" w:cs="Times New Roman"/>
                <w:sz w:val="32"/>
                <w:szCs w:val="32"/>
                <w:lang w:val="fi-FI" w:eastAsia="ru-RU"/>
              </w:rPr>
              <w:t>yčäl</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хургуда</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регючял</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кататься на санках</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ajada heboil</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аяда</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хебойл</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кататься на лошадях</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Birboi</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Бирбой</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Вербное воскресенье</w:t>
            </w:r>
          </w:p>
        </w:tc>
      </w:tr>
      <w:tr w:rsidR="00651EDC" w:rsidRPr="00812D4F" w:rsidTr="00CC0F85">
        <w:tc>
          <w:tcPr>
            <w:tcW w:w="3189"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birboivič</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w:t>
            </w:r>
            <w:proofErr w:type="spellStart"/>
            <w:r w:rsidRPr="00812D4F">
              <w:rPr>
                <w:rFonts w:ascii="Times New Roman" w:eastAsia="TimesNewRomanPSMT" w:hAnsi="Times New Roman" w:cs="Times New Roman"/>
                <w:sz w:val="32"/>
                <w:szCs w:val="32"/>
                <w:lang w:eastAsia="ru-RU"/>
              </w:rPr>
              <w:t>бирбой</w:t>
            </w:r>
            <w:proofErr w:type="spellEnd"/>
            <w:r w:rsidRPr="00812D4F">
              <w:rPr>
                <w:rFonts w:ascii="Times New Roman" w:eastAsia="TimesNewRomanPSMT" w:hAnsi="Times New Roman" w:cs="Times New Roman"/>
                <w:sz w:val="32"/>
                <w:szCs w:val="32"/>
                <w:lang w:val="fi-FI" w:eastAsia="ru-RU"/>
              </w:rPr>
              <w:t>-</w:t>
            </w:r>
            <w:proofErr w:type="spellStart"/>
            <w:r w:rsidRPr="00812D4F">
              <w:rPr>
                <w:rFonts w:ascii="Times New Roman" w:eastAsia="TimesNewRomanPSMT" w:hAnsi="Times New Roman" w:cs="Times New Roman"/>
                <w:sz w:val="32"/>
                <w:szCs w:val="32"/>
                <w:lang w:eastAsia="ru-RU"/>
              </w:rPr>
              <w:t>вич</w:t>
            </w:r>
            <w:proofErr w:type="spellEnd"/>
            <w:r w:rsidRPr="00812D4F">
              <w:rPr>
                <w:rFonts w:ascii="Times New Roman" w:eastAsia="TimesNewRomanPSMT" w:hAnsi="Times New Roman" w:cs="Times New Roman"/>
                <w:sz w:val="32"/>
                <w:szCs w:val="32"/>
                <w:lang w:val="fi-FI"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val="fi-FI"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ветка вербы</w:t>
            </w:r>
          </w:p>
        </w:tc>
      </w:tr>
      <w:tr w:rsidR="00651EDC" w:rsidRPr="00812D4F" w:rsidTr="00CC0F85">
        <w:tc>
          <w:tcPr>
            <w:tcW w:w="3189"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olda birbois</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олда</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бирбойс</w:t>
            </w:r>
            <w:proofErr w:type="spellEnd"/>
            <w:r w:rsidRPr="00812D4F">
              <w:rPr>
                <w:rFonts w:ascii="Times New Roman" w:eastAsia="TimesNewRomanPSMT" w:hAnsi="Times New Roman" w:cs="Times New Roman"/>
                <w:sz w:val="32"/>
                <w:szCs w:val="32"/>
                <w:lang w:eastAsia="ru-RU"/>
              </w:rPr>
              <w:t>]</w:t>
            </w: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ходить за ветками вербы</w:t>
            </w:r>
          </w:p>
          <w:p w:rsidR="00773479" w:rsidRPr="00812D4F" w:rsidRDefault="00773479"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Suurʼ pyhä</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Суурь</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пюхя</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Великий пост</w:t>
            </w:r>
          </w:p>
        </w:tc>
      </w:tr>
      <w:tr w:rsidR="00651EDC" w:rsidRPr="00812D4F" w:rsidTr="00CC0F85">
        <w:tc>
          <w:tcPr>
            <w:tcW w:w="3189"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pyhittädä</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w:t>
            </w:r>
            <w:proofErr w:type="spellStart"/>
            <w:r w:rsidRPr="00812D4F">
              <w:rPr>
                <w:rFonts w:ascii="Times New Roman" w:eastAsia="TimesNewRomanPSMT" w:hAnsi="Times New Roman" w:cs="Times New Roman"/>
                <w:sz w:val="32"/>
                <w:szCs w:val="32"/>
                <w:lang w:eastAsia="ru-RU"/>
              </w:rPr>
              <w:t>пюхиттядя</w:t>
            </w:r>
            <w:proofErr w:type="spellEnd"/>
            <w:r w:rsidRPr="00812D4F">
              <w:rPr>
                <w:rFonts w:ascii="Times New Roman" w:eastAsia="TimesNewRomanPSMT" w:hAnsi="Times New Roman" w:cs="Times New Roman"/>
                <w:sz w:val="32"/>
                <w:szCs w:val="32"/>
                <w:lang w:val="fi-FI"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val="fi-FI"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соблюдать пост</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Strašnoi nelʼlʼäspäiv</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 xml:space="preserve">[Страшной </w:t>
            </w:r>
            <w:proofErr w:type="spellStart"/>
            <w:r w:rsidRPr="00812D4F">
              <w:rPr>
                <w:rFonts w:ascii="Times New Roman" w:eastAsia="TimesNewRomanPSMT" w:hAnsi="Times New Roman" w:cs="Times New Roman"/>
                <w:sz w:val="32"/>
                <w:szCs w:val="32"/>
                <w:lang w:eastAsia="ru-RU"/>
              </w:rPr>
              <w:t>нелляс-пяйв</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Великий четверг</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Яй-пяй</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 New Roman" w:hAnsi="Times New Roman" w:cs="Times New Roman"/>
                <w:sz w:val="16"/>
                <w:szCs w:val="16"/>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Пасха</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lied</w:t>
            </w:r>
            <w:r w:rsidRPr="00812D4F">
              <w:rPr>
                <w:rFonts w:ascii="Times New Roman" w:eastAsia="TimesNewRomanPSMT" w:hAnsi="Times New Roman" w:cs="Times New Roman" w:hint="eastAsia"/>
                <w:sz w:val="32"/>
                <w:szCs w:val="32"/>
                <w:lang w:val="fi-FI" w:eastAsia="ru-RU"/>
              </w:rPr>
              <w:t>ž</w:t>
            </w:r>
            <w:r w:rsidRPr="00812D4F">
              <w:rPr>
                <w:rFonts w:ascii="Times New Roman" w:eastAsia="TimesNewRomanPSMT" w:hAnsi="Times New Roman" w:cs="Times New Roman"/>
                <w:sz w:val="32"/>
                <w:szCs w:val="32"/>
                <w:lang w:val="fi-FI" w:eastAsia="ru-RU"/>
              </w:rPr>
              <w:t>u, lied</w:t>
            </w:r>
            <w:r w:rsidRPr="00812D4F">
              <w:rPr>
                <w:rFonts w:ascii="Times New Roman" w:eastAsia="TimesNewRomanPSMT" w:hAnsi="Times New Roman" w:cs="Times New Roman" w:hint="eastAsia"/>
                <w:sz w:val="32"/>
                <w:szCs w:val="32"/>
                <w:lang w:val="fi-FI" w:eastAsia="ru-RU"/>
              </w:rPr>
              <w:t>ž</w:t>
            </w:r>
            <w:r w:rsidRPr="00812D4F">
              <w:rPr>
                <w:rFonts w:ascii="Times New Roman" w:eastAsia="TimesNewRomanPSMT" w:hAnsi="Times New Roman" w:cs="Times New Roman"/>
                <w:sz w:val="32"/>
                <w:szCs w:val="32"/>
                <w:lang w:val="fi-FI" w:eastAsia="ru-RU"/>
              </w:rPr>
              <w:t>uo lied</w:t>
            </w:r>
            <w:r w:rsidRPr="00812D4F">
              <w:rPr>
                <w:rFonts w:ascii="Times New Roman" w:eastAsia="TimesNewRomanPSMT" w:hAnsi="Times New Roman" w:cs="Times New Roman" w:hint="eastAsia"/>
                <w:sz w:val="32"/>
                <w:szCs w:val="32"/>
                <w:lang w:val="fi-FI" w:eastAsia="ru-RU"/>
              </w:rPr>
              <w:t>ž</w:t>
            </w:r>
            <w:r w:rsidRPr="00812D4F">
              <w:rPr>
                <w:rFonts w:ascii="Times New Roman" w:eastAsia="TimesNewRomanPSMT" w:hAnsi="Times New Roman" w:cs="Times New Roman"/>
                <w:sz w:val="32"/>
                <w:szCs w:val="32"/>
                <w:lang w:val="fi-FI" w:eastAsia="ru-RU"/>
              </w:rPr>
              <w:t>ul</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[лиэджу</w:t>
            </w:r>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лиэджуо</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лиэджул</w:t>
            </w:r>
            <w:proofErr w:type="spellEnd"/>
            <w:r w:rsidRPr="00812D4F">
              <w:rPr>
                <w:rFonts w:ascii="Times New Roman" w:eastAsia="TimesNewRomanPSMT" w:hAnsi="Times New Roman" w:cs="Times New Roman"/>
                <w:sz w:val="32"/>
                <w:szCs w:val="32"/>
                <w:lang w:val="fi-FI"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val="fi-FI"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качели</w:t>
            </w:r>
            <w:r w:rsidRPr="00812D4F">
              <w:rPr>
                <w:rFonts w:ascii="Times New Roman" w:eastAsia="TimesNewRomanPSMT" w:hAnsi="Times New Roman" w:cs="Times New Roman"/>
                <w:sz w:val="32"/>
                <w:szCs w:val="32"/>
                <w:lang w:eastAsia="ru-RU"/>
              </w:rPr>
              <w:t>, качаться на качелях</w:t>
            </w:r>
          </w:p>
        </w:tc>
      </w:tr>
      <w:tr w:rsidR="00651EDC" w:rsidRPr="00812D4F" w:rsidTr="00CC0F85">
        <w:tc>
          <w:tcPr>
            <w:tcW w:w="3189"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val="fi-FI" w:eastAsia="ru-RU"/>
              </w:rPr>
            </w:pPr>
            <w:r w:rsidRPr="00812D4F">
              <w:rPr>
                <w:rFonts w:ascii="Times New Roman" w:eastAsia="TimesNewRomanPSMT" w:hAnsi="Times New Roman" w:cs="Times New Roman"/>
                <w:sz w:val="32"/>
                <w:szCs w:val="32"/>
                <w:lang w:val="fi-FI" w:eastAsia="ru-RU"/>
              </w:rPr>
              <w:t>d</w:t>
            </w:r>
            <w:proofErr w:type="spellStart"/>
            <w:r w:rsidRPr="00812D4F">
              <w:rPr>
                <w:rFonts w:ascii="Times New Roman" w:eastAsia="TimesNewRomanPSMT" w:hAnsi="Times New Roman" w:cs="Times New Roman" w:hint="eastAsia"/>
                <w:sz w:val="32"/>
                <w:szCs w:val="32"/>
                <w:lang w:eastAsia="ru-RU"/>
              </w:rPr>
              <w:t>ä</w:t>
            </w:r>
            <w:r w:rsidRPr="00812D4F">
              <w:rPr>
                <w:rFonts w:ascii="Times New Roman" w:eastAsia="TimesNewRomanPSMT" w:hAnsi="Times New Roman" w:cs="Times New Roman"/>
                <w:sz w:val="32"/>
                <w:szCs w:val="32"/>
                <w:lang w:eastAsia="ru-RU"/>
              </w:rPr>
              <w:t>i</w:t>
            </w:r>
            <w:r w:rsidRPr="00812D4F">
              <w:rPr>
                <w:rFonts w:ascii="Times New Roman" w:eastAsia="TimesNewRomanPSMT" w:hAnsi="Times New Roman" w:cs="Times New Roman" w:hint="eastAsia"/>
                <w:sz w:val="32"/>
                <w:szCs w:val="32"/>
                <w:lang w:eastAsia="ru-RU"/>
              </w:rPr>
              <w:t>č</w:t>
            </w:r>
            <w:proofErr w:type="spellEnd"/>
            <w:r w:rsidRPr="00812D4F">
              <w:rPr>
                <w:rFonts w:ascii="Times New Roman" w:eastAsia="TimesNewRomanPSMT" w:hAnsi="Times New Roman" w:cs="Times New Roman"/>
                <w:sz w:val="32"/>
                <w:szCs w:val="32"/>
                <w:lang w:eastAsia="ru-RU"/>
              </w:rPr>
              <w:t xml:space="preserve">, </w:t>
            </w:r>
            <w:r w:rsidRPr="00812D4F">
              <w:rPr>
                <w:rFonts w:ascii="Times New Roman" w:eastAsia="TimesNewRomanPSMT" w:hAnsi="Times New Roman" w:cs="Times New Roman"/>
                <w:sz w:val="32"/>
                <w:szCs w:val="32"/>
                <w:lang w:val="fi-FI" w:eastAsia="ru-RU"/>
              </w:rPr>
              <w:t>mujut</w:t>
            </w:r>
            <w:r w:rsidR="004109DE" w:rsidRPr="00812D4F">
              <w:rPr>
                <w:rFonts w:ascii="Times New Roman" w:eastAsia="TimesNewRomanPSMT" w:hAnsi="Times New Roman" w:cs="Times New Roman"/>
                <w:sz w:val="32"/>
                <w:szCs w:val="32"/>
                <w:lang w:val="fi-FI" w:eastAsia="ru-RU"/>
              </w:rPr>
              <w:t>t</w:t>
            </w:r>
            <w:r w:rsidRPr="00812D4F">
              <w:rPr>
                <w:rFonts w:ascii="Times New Roman" w:eastAsia="TimesNewRomanPSMT" w:hAnsi="Times New Roman" w:cs="Times New Roman"/>
                <w:sz w:val="32"/>
                <w:szCs w:val="32"/>
                <w:lang w:val="fi-FI" w:eastAsia="ru-RU"/>
              </w:rPr>
              <w:t>ada d</w:t>
            </w:r>
            <w:proofErr w:type="spellStart"/>
            <w:r w:rsidRPr="00812D4F">
              <w:rPr>
                <w:rFonts w:ascii="Times New Roman" w:eastAsia="TimesNewRomanPSMT" w:hAnsi="Times New Roman" w:cs="Times New Roman" w:hint="eastAsia"/>
                <w:sz w:val="32"/>
                <w:szCs w:val="32"/>
                <w:lang w:eastAsia="ru-RU"/>
              </w:rPr>
              <w:t>ä</w:t>
            </w:r>
            <w:r w:rsidRPr="00812D4F">
              <w:rPr>
                <w:rFonts w:ascii="Times New Roman" w:eastAsia="TimesNewRomanPSMT" w:hAnsi="Times New Roman" w:cs="Times New Roman"/>
                <w:sz w:val="32"/>
                <w:szCs w:val="32"/>
                <w:lang w:eastAsia="ru-RU"/>
              </w:rPr>
              <w:t>i</w:t>
            </w:r>
            <w:r w:rsidRPr="00812D4F">
              <w:rPr>
                <w:rFonts w:ascii="Times New Roman" w:eastAsia="TimesNewRomanPSMT" w:hAnsi="Times New Roman" w:cs="Times New Roman" w:hint="eastAsia"/>
                <w:sz w:val="32"/>
                <w:szCs w:val="32"/>
                <w:lang w:eastAsia="ru-RU"/>
              </w:rPr>
              <w:t>č</w:t>
            </w:r>
            <w:proofErr w:type="spellEnd"/>
            <w:r w:rsidRPr="00812D4F">
              <w:rPr>
                <w:rFonts w:ascii="Times New Roman" w:eastAsia="TimesNewRomanPSMT" w:hAnsi="Times New Roman" w:cs="Times New Roman"/>
                <w:sz w:val="32"/>
                <w:szCs w:val="32"/>
                <w:lang w:val="fi-FI" w:eastAsia="ru-RU"/>
              </w:rPr>
              <w:t>id</w:t>
            </w:r>
            <w:r w:rsidR="004109DE" w:rsidRPr="00812D4F">
              <w:rPr>
                <w:rFonts w:ascii="Times New Roman" w:eastAsia="TimesNewRomanPSMT" w:hAnsi="Times New Roman" w:cs="Times New Roman"/>
                <w:sz w:val="32"/>
                <w:szCs w:val="32"/>
                <w:lang w:val="fi-FI" w:eastAsia="ru-RU"/>
              </w:rPr>
              <w:t>, munaižid</w:t>
            </w:r>
          </w:p>
        </w:tc>
        <w:tc>
          <w:tcPr>
            <w:tcW w:w="3190" w:type="dxa"/>
            <w:shd w:val="clear" w:color="auto" w:fill="auto"/>
          </w:tcPr>
          <w:p w:rsidR="00651EDC" w:rsidRPr="00812D4F" w:rsidRDefault="00651EDC" w:rsidP="00CC0F85">
            <w:pPr>
              <w:widowControl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w:t>
            </w:r>
            <w:proofErr w:type="spellStart"/>
            <w:r w:rsidRPr="00812D4F">
              <w:rPr>
                <w:rFonts w:ascii="Times New Roman" w:eastAsia="TimesNewRomanPSMT" w:hAnsi="Times New Roman" w:cs="Times New Roman"/>
                <w:sz w:val="32"/>
                <w:szCs w:val="32"/>
                <w:lang w:eastAsia="ru-RU"/>
              </w:rPr>
              <w:t>дяйч</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муютада</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дяйчид</w:t>
            </w:r>
            <w:proofErr w:type="spellEnd"/>
            <w:r w:rsidR="004109DE" w:rsidRPr="00812D4F">
              <w:rPr>
                <w:rFonts w:ascii="Times New Roman" w:eastAsia="TimesNewRomanPSMT" w:hAnsi="Times New Roman" w:cs="Times New Roman"/>
                <w:sz w:val="32"/>
                <w:szCs w:val="32"/>
                <w:lang w:eastAsia="ru-RU"/>
              </w:rPr>
              <w:t xml:space="preserve">, </w:t>
            </w:r>
            <w:proofErr w:type="spellStart"/>
            <w:r w:rsidR="004109DE" w:rsidRPr="00812D4F">
              <w:rPr>
                <w:rFonts w:ascii="Times New Roman" w:eastAsia="TimesNewRomanPSMT" w:hAnsi="Times New Roman" w:cs="Times New Roman"/>
                <w:sz w:val="32"/>
                <w:szCs w:val="32"/>
                <w:lang w:eastAsia="ru-RU"/>
              </w:rPr>
              <w:t>мунайжид</w:t>
            </w:r>
            <w:proofErr w:type="spellEnd"/>
            <w:r w:rsidRPr="00812D4F">
              <w:rPr>
                <w:rFonts w:ascii="Times New Roman" w:eastAsia="TimesNewRomanPSMT" w:hAnsi="Times New Roman" w:cs="Times New Roman"/>
                <w:sz w:val="32"/>
                <w:szCs w:val="32"/>
                <w:lang w:eastAsia="ru-RU"/>
              </w:rPr>
              <w:t>]</w:t>
            </w:r>
          </w:p>
          <w:p w:rsidR="00773479" w:rsidRPr="00812D4F" w:rsidRDefault="00773479" w:rsidP="00CC0F85">
            <w:pPr>
              <w:widowControl w:val="0"/>
              <w:spacing w:after="0" w:line="240" w:lineRule="auto"/>
              <w:rPr>
                <w:rFonts w:ascii="Times New Roman" w:eastAsia="TimesNewRomanPSMT" w:hAnsi="Times New Roman" w:cs="Times New Roman"/>
                <w:sz w:val="32"/>
                <w:szCs w:val="32"/>
                <w:lang w:eastAsia="ru-RU"/>
              </w:rPr>
            </w:pPr>
          </w:p>
        </w:tc>
        <w:tc>
          <w:tcPr>
            <w:tcW w:w="3191" w:type="dxa"/>
            <w:shd w:val="clear" w:color="auto" w:fill="auto"/>
          </w:tcPr>
          <w:p w:rsidR="00651EDC" w:rsidRPr="00812D4F" w:rsidRDefault="00651EDC"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яйцо, красить яйца</w:t>
            </w:r>
          </w:p>
        </w:tc>
      </w:tr>
    </w:tbl>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Культура и традиции:</w:t>
      </w:r>
    </w:p>
    <w:p w:rsidR="00651EDC" w:rsidRPr="00812D4F" w:rsidRDefault="00651EDC" w:rsidP="00651EDC">
      <w:pPr>
        <w:widowControl w:val="0"/>
        <w:spacing w:after="0" w:line="240" w:lineRule="auto"/>
        <w:ind w:firstLine="709"/>
        <w:jc w:val="both"/>
        <w:rPr>
          <w:rFonts w:ascii="Times New Roman" w:eastAsia="Times New Roman" w:hAnsi="Times New Roman" w:cs="Times New Roman"/>
          <w:sz w:val="32"/>
          <w:szCs w:val="32"/>
          <w:lang w:eastAsia="ru-RU"/>
        </w:rPr>
      </w:pP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lask</w:t>
      </w:r>
      <w:r w:rsidRPr="00812D4F">
        <w:rPr>
          <w:rFonts w:ascii="Times New Roman" w:eastAsia="Times New Roman" w:hAnsi="Times New Roman" w:cs="Times New Roman"/>
          <w:sz w:val="32"/>
          <w:szCs w:val="32"/>
          <w:lang w:eastAsia="ru-RU"/>
        </w:rPr>
        <w:t xml:space="preserve">. Масленица. Обрядовое выпекание блинов. Катание с гор с целью обеспечить «долгий лен», т.е. урожай льна. Масленичные катания на лошадях. Украшение саней, пение народных протяжных песен. Отсутствие у карелов традиции сжигать </w:t>
      </w:r>
      <w:r w:rsidRPr="00812D4F">
        <w:rPr>
          <w:rFonts w:ascii="Times New Roman" w:eastAsia="Times New Roman" w:hAnsi="Times New Roman" w:cs="Times New Roman"/>
          <w:sz w:val="32"/>
          <w:szCs w:val="32"/>
          <w:lang w:eastAsia="ru-RU"/>
        </w:rPr>
        <w:lastRenderedPageBreak/>
        <w:t xml:space="preserve">чучело Масленицы или жечь </w:t>
      </w:r>
      <w:proofErr w:type="spellStart"/>
      <w:r w:rsidRPr="00812D4F">
        <w:rPr>
          <w:rFonts w:ascii="Times New Roman" w:eastAsia="Times New Roman" w:hAnsi="Times New Roman" w:cs="Times New Roman"/>
          <w:sz w:val="32"/>
          <w:szCs w:val="32"/>
          <w:lang w:eastAsia="ru-RU"/>
        </w:rPr>
        <w:t>косты</w:t>
      </w:r>
      <w:proofErr w:type="spellEnd"/>
      <w:r w:rsidRPr="00812D4F">
        <w:rPr>
          <w:rFonts w:ascii="Times New Roman" w:eastAsia="Times New Roman" w:hAnsi="Times New Roman" w:cs="Times New Roman"/>
          <w:sz w:val="32"/>
          <w:szCs w:val="32"/>
          <w:lang w:eastAsia="ru-RU"/>
        </w:rPr>
        <w:t>.</w:t>
      </w:r>
    </w:p>
    <w:p w:rsidR="00651EDC" w:rsidRPr="00812D4F" w:rsidRDefault="00651EDC" w:rsidP="00651EDC">
      <w:pPr>
        <w:widowControl w:val="0"/>
        <w:spacing w:after="0" w:line="240" w:lineRule="auto"/>
        <w:ind w:firstLine="709"/>
        <w:jc w:val="both"/>
        <w:rPr>
          <w:rFonts w:ascii="Times New Roman" w:eastAsia="Times New Roman" w:hAnsi="Times New Roman" w:cs="Times New Roman"/>
          <w:sz w:val="32"/>
          <w:szCs w:val="32"/>
          <w:lang w:eastAsia="ru-RU"/>
        </w:rPr>
      </w:pPr>
      <w:r w:rsidRPr="00812D4F">
        <w:rPr>
          <w:rFonts w:ascii="Times New Roman" w:eastAsia="TimesNewRomanPSMT" w:hAnsi="Times New Roman" w:cs="Times New Roman"/>
          <w:sz w:val="32"/>
          <w:szCs w:val="32"/>
          <w:lang w:val="fi-FI" w:eastAsia="ru-RU"/>
        </w:rPr>
        <w:t>Suur</w:t>
      </w:r>
      <w:r w:rsidRPr="00812D4F">
        <w:rPr>
          <w:rFonts w:ascii="Times New Roman" w:eastAsia="TimesNewRomanPSMT" w:hAnsi="Times New Roman" w:cs="Times New Roman"/>
          <w:sz w:val="32"/>
          <w:szCs w:val="32"/>
          <w:lang w:eastAsia="ru-RU"/>
        </w:rPr>
        <w:t xml:space="preserve">ʼ </w:t>
      </w:r>
      <w:r w:rsidRPr="00812D4F">
        <w:rPr>
          <w:rFonts w:ascii="Times New Roman" w:eastAsia="TimesNewRomanPSMT" w:hAnsi="Times New Roman" w:cs="Times New Roman"/>
          <w:sz w:val="32"/>
          <w:szCs w:val="32"/>
          <w:lang w:val="fi-FI" w:eastAsia="ru-RU"/>
        </w:rPr>
        <w:t>pyh</w:t>
      </w:r>
      <w:r w:rsidRPr="00812D4F">
        <w:rPr>
          <w:rFonts w:ascii="Times New Roman" w:eastAsia="TimesNewRomanPSMT" w:hAnsi="Times New Roman" w:cs="Times New Roman"/>
          <w:sz w:val="32"/>
          <w:szCs w:val="32"/>
          <w:lang w:eastAsia="ru-RU"/>
        </w:rPr>
        <w:t>ä</w:t>
      </w:r>
      <w:r w:rsidRPr="00812D4F">
        <w:rPr>
          <w:rFonts w:ascii="Times New Roman" w:eastAsia="Times New Roman" w:hAnsi="Times New Roman" w:cs="Times New Roman"/>
          <w:sz w:val="32"/>
          <w:szCs w:val="32"/>
          <w:lang w:eastAsia="ru-RU"/>
        </w:rPr>
        <w:t xml:space="preserve">. </w:t>
      </w:r>
      <w:r w:rsidRPr="00812D4F">
        <w:rPr>
          <w:rFonts w:ascii="Times New Roman" w:eastAsia="TimesNewRomanPSMT" w:hAnsi="Times New Roman" w:cs="Times New Roman"/>
          <w:sz w:val="32"/>
          <w:szCs w:val="32"/>
          <w:lang w:eastAsia="ru-RU"/>
        </w:rPr>
        <w:t>Великий пост</w:t>
      </w:r>
      <w:r w:rsidRPr="00812D4F">
        <w:rPr>
          <w:rFonts w:ascii="Times New Roman" w:eastAsia="Times New Roman" w:hAnsi="Times New Roman" w:cs="Times New Roman"/>
          <w:sz w:val="32"/>
          <w:szCs w:val="32"/>
          <w:lang w:eastAsia="ru-RU"/>
        </w:rPr>
        <w:t>. Семь недель Великого поста; строгое соблюдение поста в Страстную Неделю, и особенно в Страстную Пятницу.</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val="fi-FI" w:eastAsia="ru-RU"/>
        </w:rPr>
        <w:t>Birboi</w:t>
      </w:r>
      <w:r w:rsidRPr="00812D4F">
        <w:rPr>
          <w:rFonts w:ascii="Times New Roman" w:eastAsia="TimesNewRomanPSMT" w:hAnsi="Times New Roman" w:cs="Times New Roman"/>
          <w:sz w:val="32"/>
          <w:szCs w:val="32"/>
          <w:lang w:eastAsia="ru-RU"/>
        </w:rPr>
        <w:t>. Вербное воскресенье. Заготовка веток вербы в лесу, освещение веток в церкви в Вербное воскресенье, либо каждение дома церковными свечами. В Вербное воскресенье хлещут веточкой вербы людей и домашних животных, приговаривая: «</w:t>
      </w:r>
      <w:proofErr w:type="spellStart"/>
      <w:r w:rsidRPr="00812D4F">
        <w:rPr>
          <w:rFonts w:ascii="Times New Roman" w:eastAsia="TimesNewRomanPSMT" w:hAnsi="Times New Roman" w:cs="Times New Roman"/>
          <w:sz w:val="32"/>
          <w:szCs w:val="32"/>
          <w:lang w:eastAsia="ru-RU"/>
        </w:rPr>
        <w:t>Вирвотти</w:t>
      </w:r>
      <w:proofErr w:type="spellEnd"/>
      <w:r w:rsidRPr="00812D4F">
        <w:rPr>
          <w:rFonts w:ascii="Times New Roman" w:eastAsia="TimesNewRomanPSMT" w:hAnsi="Times New Roman" w:cs="Times New Roman"/>
          <w:sz w:val="32"/>
          <w:szCs w:val="32"/>
          <w:lang w:eastAsia="ru-RU"/>
        </w:rPr>
        <w:t xml:space="preserve">, </w:t>
      </w:r>
      <w:proofErr w:type="spellStart"/>
      <w:r w:rsidRPr="00812D4F">
        <w:rPr>
          <w:rFonts w:ascii="Times New Roman" w:eastAsia="TimesNewRomanPSMT" w:hAnsi="Times New Roman" w:cs="Times New Roman"/>
          <w:sz w:val="32"/>
          <w:szCs w:val="32"/>
          <w:lang w:eastAsia="ru-RU"/>
        </w:rPr>
        <w:t>варвотти</w:t>
      </w:r>
      <w:proofErr w:type="spellEnd"/>
      <w:r w:rsidRPr="00812D4F">
        <w:rPr>
          <w:rFonts w:ascii="Times New Roman" w:eastAsia="TimesNewRomanPSMT" w:hAnsi="Times New Roman" w:cs="Times New Roman"/>
          <w:sz w:val="32"/>
          <w:szCs w:val="32"/>
          <w:lang w:eastAsia="ru-RU"/>
        </w:rPr>
        <w:t>, будь свежим и здоровым, старую кожу он, новую кожу вместо нее. Тебе – вица, мне – яйцо, на неделю в долгу».</w:t>
      </w:r>
    </w:p>
    <w:p w:rsidR="00651EDC" w:rsidRPr="00812D4F" w:rsidRDefault="00651EDC" w:rsidP="00651EDC">
      <w:pPr>
        <w:widowControl w:val="0"/>
        <w:spacing w:after="0" w:line="240" w:lineRule="auto"/>
        <w:ind w:firstLine="709"/>
        <w:jc w:val="both"/>
        <w:rPr>
          <w:rFonts w:ascii="Times New Roman" w:eastAsia="Times New Roman" w:hAnsi="Times New Roman" w:cs="Times New Roman"/>
          <w:sz w:val="32"/>
          <w:szCs w:val="32"/>
          <w:lang w:eastAsia="ru-RU"/>
        </w:rPr>
      </w:pP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ip</w:t>
      </w:r>
      <w:r w:rsidRPr="00812D4F">
        <w:rPr>
          <w:rFonts w:ascii="Times New Roman" w:eastAsia="TimesNewRomanPSMT" w:hAnsi="Times New Roman" w:cs="Times New Roman"/>
          <w:sz w:val="32"/>
          <w:szCs w:val="32"/>
          <w:lang w:eastAsia="ru-RU"/>
        </w:rPr>
        <w:t>ä</w:t>
      </w:r>
      <w:r w:rsidRPr="00812D4F">
        <w:rPr>
          <w:rFonts w:ascii="Times New Roman" w:eastAsia="TimesNewRomanPSMT" w:hAnsi="Times New Roman" w:cs="Times New Roman"/>
          <w:sz w:val="32"/>
          <w:szCs w:val="32"/>
          <w:lang w:val="fi-FI" w:eastAsia="ru-RU"/>
        </w:rPr>
        <w:t>i</w:t>
      </w:r>
      <w:r w:rsidRPr="00812D4F">
        <w:rPr>
          <w:rFonts w:ascii="Times New Roman" w:eastAsia="Times New Roman" w:hAnsi="Times New Roman" w:cs="Times New Roman"/>
          <w:sz w:val="32"/>
          <w:szCs w:val="32"/>
          <w:lang w:eastAsia="ru-RU"/>
        </w:rPr>
        <w:t xml:space="preserve">. </w:t>
      </w:r>
      <w:r w:rsidRPr="00812D4F">
        <w:rPr>
          <w:rFonts w:ascii="Times New Roman" w:eastAsia="TimesNewRomanPSMT" w:hAnsi="Times New Roman" w:cs="Times New Roman"/>
          <w:sz w:val="32"/>
          <w:szCs w:val="32"/>
          <w:lang w:eastAsia="ru-RU"/>
        </w:rPr>
        <w:t>Пасха</w:t>
      </w:r>
      <w:r w:rsidRPr="00812D4F">
        <w:rPr>
          <w:rFonts w:ascii="Times New Roman" w:eastAsia="Times New Roman" w:hAnsi="Times New Roman" w:cs="Times New Roman"/>
          <w:sz w:val="32"/>
          <w:szCs w:val="32"/>
          <w:lang w:eastAsia="ru-RU"/>
        </w:rPr>
        <w:t xml:space="preserve">. </w:t>
      </w:r>
      <w:r w:rsidRPr="00812D4F">
        <w:rPr>
          <w:rFonts w:ascii="Times New Roman" w:eastAsia="TimesNewRomanPSMT" w:hAnsi="Times New Roman" w:cs="Times New Roman"/>
          <w:sz w:val="32"/>
          <w:szCs w:val="32"/>
          <w:lang w:eastAsia="ru-RU"/>
        </w:rPr>
        <w:t>Большая уборка перед Пасхой, мытье потолков, стен, порога избы. В Великий четверг прячут с глаз долой веретена и скалки, чтобы летом не видеть змей. В четверг на Пасхальной неделе пекут три хлеба с крестом, все из одной муки: чтобы съесть один перед тем, как сеять рожь, один – перед тем, как пойти сеять овес, один – перед тем, как идти заготавливать дрова.</w:t>
      </w:r>
      <w:r w:rsidRPr="00812D4F">
        <w:rPr>
          <w:rFonts w:ascii="Times New Roman" w:eastAsia="Times New Roman" w:hAnsi="Times New Roman" w:cs="Times New Roman"/>
          <w:sz w:val="32"/>
          <w:szCs w:val="32"/>
          <w:lang w:eastAsia="ru-RU"/>
        </w:rPr>
        <w:t xml:space="preserve"> </w:t>
      </w:r>
      <w:r w:rsidRPr="00812D4F">
        <w:rPr>
          <w:rFonts w:ascii="Times New Roman" w:eastAsia="TimesNewRomanPSMT" w:hAnsi="Times New Roman" w:cs="Times New Roman"/>
          <w:sz w:val="32"/>
          <w:szCs w:val="32"/>
          <w:lang w:eastAsia="ru-RU"/>
        </w:rPr>
        <w:t>В Страстную пятницу нельзя было пилить и рубить, делать какую-либо работу. П</w:t>
      </w:r>
      <w:r w:rsidRPr="00812D4F">
        <w:rPr>
          <w:rFonts w:ascii="Times New Roman" w:eastAsia="Times New Roman" w:hAnsi="Times New Roman" w:cs="Times New Roman"/>
          <w:sz w:val="32"/>
          <w:szCs w:val="32"/>
          <w:lang w:eastAsia="ru-RU"/>
        </w:rPr>
        <w:t xml:space="preserve">разднование Пасхи, которая в традициях православной церкви занимала даже более высокое место, чем Рождество. Пасхальный стол должен был быть обильным не только в честь этого праздника, но и для «гарантии» будущего благополучия. Крашеные яйца на пасхальном столе. Первый день Пасхи как тихий семейный праздник (в гости не ездили, не устраивали свадеб, молодежь не собиралась на беседы). Установка качелей. Отдых в течение </w:t>
      </w:r>
      <w:r w:rsidRPr="00812D4F">
        <w:rPr>
          <w:rFonts w:ascii="Times New Roman" w:eastAsia="TimesNewRomanPSMT" w:hAnsi="Times New Roman" w:cs="Times New Roman"/>
          <w:sz w:val="32"/>
          <w:szCs w:val="32"/>
          <w:lang w:eastAsia="ru-RU"/>
        </w:rPr>
        <w:t>всей пасхальную недели.</w:t>
      </w:r>
      <w:r w:rsidR="00773479" w:rsidRPr="00812D4F">
        <w:rPr>
          <w:rFonts w:ascii="Times New Roman" w:eastAsia="TimesNewRomanPSMT" w:hAnsi="Times New Roman" w:cs="Times New Roman"/>
          <w:sz w:val="32"/>
          <w:szCs w:val="32"/>
          <w:lang w:eastAsia="ru-RU"/>
        </w:rPr>
        <w:t xml:space="preserve"> </w:t>
      </w:r>
      <w:r w:rsidR="00773479" w:rsidRPr="00812D4F">
        <w:rPr>
          <w:rFonts w:ascii="Times New Roman" w:eastAsia="Times New Roman" w:hAnsi="Times New Roman" w:cs="Times New Roman"/>
          <w:sz w:val="32"/>
          <w:szCs w:val="32"/>
          <w:lang w:eastAsia="ru-RU"/>
        </w:rPr>
        <w:t xml:space="preserve">Вера в то, что смерть в Пасху обеспечит душе обязательное попадание в рай. Общий поминальный день в Пасху или после пасхальной недели – </w:t>
      </w:r>
      <w:proofErr w:type="spellStart"/>
      <w:r w:rsidR="00773479" w:rsidRPr="00812D4F">
        <w:rPr>
          <w:rFonts w:ascii="Times New Roman" w:eastAsia="Times New Roman" w:hAnsi="Times New Roman" w:cs="Times New Roman"/>
          <w:sz w:val="32"/>
          <w:szCs w:val="32"/>
          <w:lang w:eastAsia="ru-RU"/>
        </w:rPr>
        <w:t>Радоница</w:t>
      </w:r>
      <w:proofErr w:type="spellEnd"/>
      <w:r w:rsidR="00773479" w:rsidRPr="00812D4F">
        <w:rPr>
          <w:rFonts w:ascii="Times New Roman" w:eastAsia="Times New Roman" w:hAnsi="Times New Roman" w:cs="Times New Roman"/>
          <w:sz w:val="32"/>
          <w:szCs w:val="32"/>
          <w:lang w:eastAsia="ru-RU"/>
        </w:rPr>
        <w:t>.</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812D4F">
        <w:rPr>
          <w:rFonts w:ascii="Times New Roman" w:eastAsia="TimesNewRomanPSMT" w:hAnsi="Times New Roman" w:cs="Times New Roman"/>
          <w:b/>
          <w:sz w:val="32"/>
          <w:szCs w:val="32"/>
          <w:lang w:eastAsia="ru-RU"/>
        </w:rPr>
        <w:t xml:space="preserve">Методические рекомендации. </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Использовать рабочую тетрадь «Карелы-людики», а также Интернет-сайт поддержки курса. Инсценировать обряды масленичной и пасхальной недели.</w:t>
      </w:r>
    </w:p>
    <w:p w:rsidR="00651EDC" w:rsidRPr="00812D4F"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b/>
          <w:sz w:val="32"/>
          <w:szCs w:val="32"/>
          <w:lang w:eastAsia="ru-RU"/>
        </w:rPr>
        <w:t>Самостоятельная работа.</w:t>
      </w:r>
      <w:r w:rsidRPr="00812D4F">
        <w:rPr>
          <w:rFonts w:ascii="Times New Roman" w:eastAsia="TimesNewRomanPSMT" w:hAnsi="Times New Roman" w:cs="Times New Roman"/>
          <w:sz w:val="32"/>
          <w:szCs w:val="32"/>
          <w:lang w:eastAsia="ru-RU"/>
        </w:rPr>
        <w:t xml:space="preserve"> </w:t>
      </w:r>
    </w:p>
    <w:p w:rsidR="00651EDC" w:rsidRPr="00245D40" w:rsidRDefault="00651EDC" w:rsidP="00651EDC">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812D4F">
        <w:rPr>
          <w:rFonts w:ascii="Times New Roman" w:eastAsia="TimesNewRomanPSMT" w:hAnsi="Times New Roman" w:cs="Times New Roman"/>
          <w:sz w:val="32"/>
          <w:szCs w:val="32"/>
          <w:lang w:eastAsia="ru-RU"/>
        </w:rPr>
        <w:t>Обучающиеся раскрашивают пасхальные яйца в «карельском» стиле, проводят презентацию своей работы на карельском языке.</w:t>
      </w:r>
      <w:bookmarkStart w:id="0" w:name="_GoBack"/>
      <w:bookmarkEnd w:id="0"/>
    </w:p>
    <w:p w:rsidR="00E57973" w:rsidRDefault="00E57973"/>
    <w:sectPr w:rsidR="00E57973" w:rsidSect="00D66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DC"/>
    <w:rsid w:val="004109DE"/>
    <w:rsid w:val="00651EDC"/>
    <w:rsid w:val="00773479"/>
    <w:rsid w:val="00812D4F"/>
    <w:rsid w:val="009C1DC5"/>
    <w:rsid w:val="00D66D91"/>
    <w:rsid w:val="00E5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212BD3-119B-41D5-84F5-06DFA52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51EDC"/>
    <w:rPr>
      <w:sz w:val="16"/>
      <w:szCs w:val="16"/>
    </w:rPr>
  </w:style>
  <w:style w:type="paragraph" w:styleId="a4">
    <w:name w:val="annotation text"/>
    <w:basedOn w:val="a"/>
    <w:link w:val="a5"/>
    <w:rsid w:val="00651EDC"/>
    <w:pPr>
      <w:widowControl w:val="0"/>
      <w:spacing w:before="160" w:after="0" w:line="300" w:lineRule="auto"/>
      <w:jc w:val="center"/>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651ED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51E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2021-07-06T09:42:00Z</dcterms:created>
  <dcterms:modified xsi:type="dcterms:W3CDTF">2021-07-06T09:42:00Z</dcterms:modified>
</cp:coreProperties>
</file>