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E8" w:rsidRPr="005F4F40" w:rsidRDefault="005320E8" w:rsidP="005320E8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>
        <w:rPr>
          <w:rFonts w:eastAsia="TimesNewRomanPSMT"/>
          <w:b/>
          <w:sz w:val="36"/>
          <w:szCs w:val="36"/>
          <w:u w:val="single"/>
          <w:lang w:val="fi-FI"/>
        </w:rPr>
        <w:t>25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Maidopyh</w:t>
      </w:r>
      <w:r w:rsidRPr="005F4F40">
        <w:rPr>
          <w:rFonts w:eastAsia="TimesNewRomanPSMT"/>
          <w:b/>
          <w:sz w:val="36"/>
          <w:szCs w:val="36"/>
          <w:u w:val="single"/>
        </w:rPr>
        <w:t>ä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lasku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Virboi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Äijypäivy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>. – Масленица. Вербное воскресенье. Пасха.</w:t>
      </w:r>
    </w:p>
    <w:bookmarkEnd w:id="0"/>
    <w:p w:rsidR="005320E8" w:rsidRPr="005F4F40" w:rsidRDefault="005320E8" w:rsidP="005320E8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5320E8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5320E8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масленицей, пасхой и другими весенними праздниками.</w:t>
      </w:r>
    </w:p>
    <w:p w:rsidR="005320E8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5320E8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традициях празднования карельской масленицы, пасхальных традициях. Научиться использовать в речи на карельском языке адекватный ситуации речевой репертуар. </w:t>
      </w:r>
    </w:p>
    <w:p w:rsidR="005320E8" w:rsidRPr="00DC14A2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5320E8" w:rsidRPr="00D80EB7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Maidopyh</w:t>
      </w:r>
      <w:r w:rsidRPr="00D80EB7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lasku</w:t>
      </w:r>
      <w:r w:rsidRPr="00D80EB7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sz w:val="32"/>
          <w:szCs w:val="32"/>
        </w:rPr>
        <w:t xml:space="preserve"> </w:t>
      </w:r>
      <w:r w:rsidRPr="00D80EB7">
        <w:rPr>
          <w:rFonts w:eastAsia="TimesNewRomanPSMT"/>
          <w:sz w:val="32"/>
          <w:szCs w:val="32"/>
        </w:rPr>
        <w:t xml:space="preserve">– Масленица. </w:t>
      </w:r>
    </w:p>
    <w:p w:rsidR="005320E8" w:rsidRPr="005F4F40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laskun</w:t>
      </w:r>
      <w:r>
        <w:rPr>
          <w:rFonts w:eastAsia="TimesNewRomanPSMT"/>
          <w:sz w:val="32"/>
          <w:szCs w:val="32"/>
          <w:lang w:val="fi-FI"/>
        </w:rPr>
        <w:t>nu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pitki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pelvastu</w:t>
      </w:r>
      <w:r w:rsidRPr="005F4F40">
        <w:rPr>
          <w:rFonts w:eastAsia="TimesNewRomanPSMT"/>
          <w:sz w:val="32"/>
          <w:szCs w:val="32"/>
        </w:rPr>
        <w:t xml:space="preserve"> č</w:t>
      </w:r>
      <w:r w:rsidRPr="005F4F40">
        <w:rPr>
          <w:rFonts w:eastAsia="TimesNewRomanPSMT"/>
          <w:sz w:val="32"/>
          <w:szCs w:val="32"/>
          <w:lang w:val="fi-FI"/>
        </w:rPr>
        <w:t>uratah</w:t>
      </w:r>
      <w:r w:rsidRPr="005F4F40">
        <w:rPr>
          <w:rFonts w:eastAsia="TimesNewRomanPSMT"/>
          <w:sz w:val="32"/>
          <w:szCs w:val="32"/>
        </w:rPr>
        <w:t>. – На масленицу катаются на санках на длинный лен.</w:t>
      </w:r>
    </w:p>
    <w:p w:rsidR="005320E8" w:rsidRPr="005320E8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laskuned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lil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blinua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kyrzi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syvv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. – На масленой неделе едят блины.</w:t>
      </w:r>
    </w:p>
    <w:p w:rsidR="005320E8" w:rsidRPr="005320E8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Maidopyh</w:t>
      </w:r>
      <w:r w:rsidRPr="005320E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laskueht</w:t>
      </w:r>
      <w:r w:rsidRPr="005320E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toine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toizel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pro</w:t>
      </w:r>
      <w:r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  <w:lang w:val="fi-FI"/>
        </w:rPr>
        <w:t>ken</w:t>
      </w:r>
      <w:r w:rsidRPr="005320E8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320E8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ua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otetah</w:t>
      </w:r>
      <w:r w:rsidRPr="005320E8">
        <w:rPr>
          <w:rFonts w:eastAsia="TimesNewRomanPSMT"/>
          <w:sz w:val="32"/>
          <w:szCs w:val="32"/>
        </w:rPr>
        <w:t xml:space="preserve">. – Вечером </w:t>
      </w:r>
      <w:r w:rsidRPr="005F4F40">
        <w:rPr>
          <w:rFonts w:eastAsia="TimesNewRomanPSMT"/>
          <w:sz w:val="32"/>
          <w:szCs w:val="32"/>
        </w:rPr>
        <w:t>последнего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дня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Масленой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недели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просят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друг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у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друга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прощения</w:t>
      </w:r>
      <w:r w:rsidRPr="005320E8">
        <w:rPr>
          <w:rFonts w:eastAsia="TimesNewRomanPSMT"/>
          <w:sz w:val="32"/>
          <w:szCs w:val="32"/>
        </w:rPr>
        <w:t>.</w:t>
      </w:r>
    </w:p>
    <w:p w:rsidR="005320E8" w:rsidRPr="005320E8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Pyh</w:t>
      </w:r>
      <w:r w:rsidRPr="005320E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aigah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vuassu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pannah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syvv</w:t>
      </w:r>
      <w:r w:rsidRPr="005320E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siendy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kua</w:t>
      </w:r>
      <w:r w:rsidRPr="005320E8">
        <w:rPr>
          <w:rFonts w:eastAsia="TimesNewRomanPSMT"/>
          <w:sz w:val="32"/>
          <w:szCs w:val="32"/>
        </w:rPr>
        <w:t>šš</w:t>
      </w:r>
      <w:r w:rsidRPr="005F4F40">
        <w:rPr>
          <w:rFonts w:eastAsia="TimesNewRomanPSMT"/>
          <w:sz w:val="32"/>
          <w:szCs w:val="32"/>
          <w:lang w:val="fi-FI"/>
        </w:rPr>
        <w:t>ua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kartohkua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kuivua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kalua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</w:t>
      </w:r>
      <w:r w:rsidRPr="005320E8">
        <w:rPr>
          <w:rFonts w:eastAsia="TimesNewRomanPSMT"/>
          <w:sz w:val="32"/>
          <w:szCs w:val="32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320E8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Во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время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поста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ставят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квас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едят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соленые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грибы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кашу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картошку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сущик</w:t>
      </w:r>
      <w:r w:rsidRPr="005320E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пареную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репу</w:t>
      </w:r>
      <w:r w:rsidRPr="005320E8">
        <w:rPr>
          <w:rFonts w:eastAsia="TimesNewRomanPSMT"/>
          <w:sz w:val="32"/>
          <w:szCs w:val="32"/>
        </w:rPr>
        <w:t>.</w:t>
      </w:r>
    </w:p>
    <w:p w:rsidR="005320E8" w:rsidRPr="005320E8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Virboi</w:t>
      </w:r>
      <w:r w:rsidRPr="005320E8">
        <w:rPr>
          <w:rFonts w:eastAsia="TimesNewRomanPSMT"/>
          <w:sz w:val="32"/>
          <w:szCs w:val="32"/>
        </w:rPr>
        <w:t xml:space="preserve">. – Вербное воскресенье. </w:t>
      </w:r>
    </w:p>
    <w:p w:rsidR="005320E8" w:rsidRPr="005320E8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Virboipyh</w:t>
      </w:r>
      <w:r w:rsidRPr="005320E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npi</w:t>
      </w:r>
      <w:r w:rsidRPr="005320E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320E8">
        <w:rPr>
          <w:rFonts w:eastAsia="TimesNewRomanPSMT" w:hint="eastAsia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z</w:t>
      </w:r>
      <w:r w:rsidRPr="005F4F40">
        <w:rPr>
          <w:rFonts w:eastAsia="TimesNewRomanPSMT"/>
          <w:sz w:val="32"/>
          <w:szCs w:val="32"/>
          <w:lang w:val="fi-FI"/>
        </w:rPr>
        <w:t>et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virvoitetah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rahvastu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320E8">
        <w:rPr>
          <w:rFonts w:eastAsia="TimesNewRomanPSMT"/>
          <w:sz w:val="32"/>
          <w:szCs w:val="32"/>
        </w:rPr>
        <w:t xml:space="preserve"> ž</w:t>
      </w:r>
      <w:r w:rsidRPr="005F4F40">
        <w:rPr>
          <w:rFonts w:eastAsia="TimesNewRomanPSMT"/>
          <w:sz w:val="32"/>
          <w:szCs w:val="32"/>
          <w:lang w:val="fi-FI"/>
        </w:rPr>
        <w:t>iivattua</w:t>
      </w:r>
      <w:r w:rsidRPr="005320E8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В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Вербное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воскресенье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карелы</w:t>
      </w:r>
      <w:r w:rsidRPr="005320E8">
        <w:rPr>
          <w:rFonts w:eastAsia="TimesNewRomanPSMT"/>
          <w:sz w:val="32"/>
          <w:szCs w:val="32"/>
        </w:rPr>
        <w:t>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хлещут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ветками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вербы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людей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и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животных</w:t>
      </w:r>
      <w:r w:rsidRPr="005320E8">
        <w:rPr>
          <w:rFonts w:eastAsia="TimesNewRomanPSMT"/>
          <w:sz w:val="32"/>
          <w:szCs w:val="32"/>
        </w:rPr>
        <w:t>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Virvotti, varvotti, tuorehekse, tervehekse, kulu kettu iäres, uuzi kettu tilah. Sinul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</w:t>
      </w:r>
      <w:r w:rsidRPr="005320E8">
        <w:rPr>
          <w:rFonts w:eastAsia="TimesNewRomanPSMT"/>
          <w:sz w:val="32"/>
          <w:szCs w:val="32"/>
          <w:lang w:val="fi-FI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u</w:t>
      </w:r>
      <w:r w:rsidRPr="005320E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</w:t>
      </w:r>
      <w:r w:rsidRPr="005320E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320E8">
        <w:rPr>
          <w:rFonts w:eastAsia="TimesNewRomanPSMT"/>
          <w:sz w:val="32"/>
          <w:szCs w:val="32"/>
          <w:lang w:val="fi-FI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y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ned</w:t>
      </w:r>
      <w:r w:rsidRPr="005320E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likse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velgua</w:t>
      </w:r>
      <w:r w:rsidRPr="005320E8">
        <w:rPr>
          <w:rFonts w:eastAsia="TimesNewRomanPSMT"/>
          <w:sz w:val="32"/>
          <w:szCs w:val="32"/>
          <w:lang w:val="fi-FI"/>
        </w:rPr>
        <w:t xml:space="preserve">. – </w:t>
      </w:r>
      <w:proofErr w:type="spellStart"/>
      <w:r w:rsidRPr="005F4F40">
        <w:rPr>
          <w:rFonts w:eastAsia="TimesNewRomanPSMT"/>
          <w:sz w:val="32"/>
          <w:szCs w:val="32"/>
        </w:rPr>
        <w:t>Вирвотти</w:t>
      </w:r>
      <w:proofErr w:type="spellEnd"/>
      <w:r w:rsidRPr="005320E8">
        <w:rPr>
          <w:rFonts w:eastAsia="TimesNewRomanPSMT"/>
          <w:sz w:val="32"/>
          <w:szCs w:val="32"/>
          <w:lang w:val="fi-FI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варвотти</w:t>
      </w:r>
      <w:proofErr w:type="spellEnd"/>
      <w:r w:rsidRPr="005320E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будь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свежим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здоровым</w:t>
      </w:r>
      <w:r w:rsidRPr="005320E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старую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кожу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в</w:t>
      </w:r>
      <w:r w:rsidRPr="005F4F40">
        <w:rPr>
          <w:rFonts w:eastAsia="TimesNewRomanPSMT"/>
          <w:sz w:val="32"/>
          <w:szCs w:val="32"/>
        </w:rPr>
        <w:t>он</w:t>
      </w:r>
      <w:r w:rsidRPr="005320E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новую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кожу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вместо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нее</w:t>
      </w:r>
      <w:r w:rsidRPr="005320E8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>Тебе – вица, мне – яйцо, на неделю в долгу.</w:t>
      </w:r>
    </w:p>
    <w:p w:rsidR="005320E8" w:rsidRPr="005F4F40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ijyp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5F4F40">
        <w:rPr>
          <w:rFonts w:eastAsia="TimesNewRomanPSMT"/>
          <w:sz w:val="32"/>
          <w:szCs w:val="32"/>
        </w:rPr>
        <w:t>. – Пасха.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mujutetah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ii</w:t>
      </w:r>
      <w:r w:rsidRPr="005F4F40">
        <w:rPr>
          <w:rFonts w:eastAsia="TimesNewRomanPSMT"/>
          <w:sz w:val="32"/>
          <w:szCs w:val="32"/>
        </w:rPr>
        <w:t>. – 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 xml:space="preserve"> красят яйца.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</w:t>
      </w:r>
      <w:r>
        <w:rPr>
          <w:rFonts w:eastAsia="TimesNewRomanPSMT"/>
          <w:sz w:val="32"/>
          <w:szCs w:val="32"/>
          <w:lang w:val="fi-FI"/>
        </w:rPr>
        <w:t>i</w:t>
      </w:r>
      <w:r w:rsidRPr="00167CCF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omah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pl</w:t>
      </w:r>
      <w:proofErr w:type="spellStart"/>
      <w:r w:rsidRPr="005F4F40">
        <w:rPr>
          <w:rFonts w:eastAsia="TimesNewRomanPSMT"/>
          <w:sz w:val="32"/>
          <w:szCs w:val="32"/>
        </w:rPr>
        <w:t>äšš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iy</w:t>
      </w:r>
      <w:r w:rsidRPr="005F4F40">
        <w:rPr>
          <w:rFonts w:eastAsia="TimesNewRomanPSMT"/>
          <w:sz w:val="32"/>
          <w:szCs w:val="32"/>
        </w:rPr>
        <w:t>. – На Пасху 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 xml:space="preserve"> ходят смотреть, как солнышко пляшет.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</w:t>
      </w:r>
      <w:r>
        <w:rPr>
          <w:rFonts w:eastAsia="TimesNewRomanPSMT"/>
          <w:sz w:val="32"/>
          <w:szCs w:val="32"/>
          <w:lang w:val="fi-FI"/>
        </w:rPr>
        <w:t>i</w:t>
      </w:r>
      <w:r w:rsidRPr="00167CCF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syvv</w:t>
      </w:r>
      <w:r w:rsidRPr="005F4F40">
        <w:rPr>
          <w:rFonts w:eastAsia="TimesNewRomanPSMT"/>
          <w:sz w:val="32"/>
          <w:szCs w:val="32"/>
        </w:rPr>
        <w:t xml:space="preserve">ä, </w:t>
      </w:r>
      <w:r>
        <w:rPr>
          <w:rFonts w:eastAsia="TimesNewRomanPSMT"/>
          <w:sz w:val="32"/>
          <w:szCs w:val="32"/>
          <w:lang w:val="fi-FI"/>
        </w:rPr>
        <w:t>kuni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</w:t>
      </w:r>
      <w:r w:rsidRPr="005F4F40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ine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ei</w:t>
      </w:r>
      <w:r w:rsidRPr="00167CCF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nou</w:t>
      </w:r>
      <w:r>
        <w:rPr>
          <w:rFonts w:eastAsia="TimesNewRomanPSMT"/>
          <w:sz w:val="32"/>
          <w:szCs w:val="32"/>
          <w:lang w:val="fi-FI"/>
        </w:rPr>
        <w:t>ze</w:t>
      </w:r>
      <w:r w:rsidRPr="005F4F40">
        <w:rPr>
          <w:rFonts w:eastAsia="TimesNewRomanPSMT"/>
          <w:sz w:val="32"/>
          <w:szCs w:val="32"/>
        </w:rPr>
        <w:t>. – В Пасху 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 xml:space="preserve"> не едят, пока солнце не встанет.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</w:t>
      </w:r>
      <w:r>
        <w:rPr>
          <w:rFonts w:eastAsia="TimesNewRomanPSMT"/>
          <w:sz w:val="32"/>
          <w:szCs w:val="32"/>
          <w:lang w:val="fi-FI"/>
        </w:rPr>
        <w:t>i</w:t>
      </w:r>
      <w:r w:rsidRPr="00167CCF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hristos</w:t>
      </w:r>
      <w:r w:rsidRPr="005F4F40">
        <w:rPr>
          <w:rFonts w:eastAsia="TimesNewRomanPSMT"/>
          <w:sz w:val="32"/>
          <w:szCs w:val="32"/>
          <w:lang w:val="fi-FI"/>
        </w:rPr>
        <w:t>itah</w:t>
      </w:r>
      <w:r w:rsidRPr="005F4F40">
        <w:rPr>
          <w:rFonts w:eastAsia="TimesNewRomanPSMT"/>
          <w:sz w:val="32"/>
          <w:szCs w:val="32"/>
        </w:rPr>
        <w:t>. – В Пасху 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 xml:space="preserve"> христосуются.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</w:t>
      </w:r>
      <w:r>
        <w:rPr>
          <w:rFonts w:eastAsia="TimesNewRomanPSMT"/>
          <w:sz w:val="32"/>
          <w:szCs w:val="32"/>
          <w:lang w:val="fi-FI"/>
        </w:rPr>
        <w:t>i</w:t>
      </w:r>
      <w:r w:rsidRPr="00167CCF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lied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utah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pajatetah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ollah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vessel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. – На Пасху 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 xml:space="preserve"> качаются на качелях, поют и веселятся.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lastRenderedPageBreak/>
        <w:t xml:space="preserve">Аудирование. 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праздновании Масленицы, Пасхи.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 на карельском языке.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5320E8" w:rsidRPr="005F4F40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традициях празднования праздновании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laskun</w:t>
      </w:r>
      <w:r>
        <w:rPr>
          <w:rFonts w:eastAsia="TimesNewRomanPSMT"/>
          <w:sz w:val="32"/>
          <w:szCs w:val="32"/>
          <w:lang w:val="fi-FI"/>
        </w:rPr>
        <w:t>nu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pitki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pelvastu</w:t>
      </w:r>
      <w:r w:rsidRPr="005F4F40">
        <w:rPr>
          <w:rFonts w:eastAsia="TimesNewRomanPSMT"/>
          <w:sz w:val="32"/>
          <w:szCs w:val="32"/>
        </w:rPr>
        <w:t xml:space="preserve"> č</w:t>
      </w:r>
      <w:r w:rsidRPr="005F4F40">
        <w:rPr>
          <w:rFonts w:eastAsia="TimesNewRomanPSMT"/>
          <w:sz w:val="32"/>
          <w:szCs w:val="32"/>
          <w:lang w:val="fi-FI"/>
        </w:rPr>
        <w:t>uratah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blinua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kyrzi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syvv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.  – На масленицу катаются на санках на длинный лен, едят блины.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5320E8" w:rsidRPr="005F4F40" w:rsidRDefault="005320E8" w:rsidP="005320E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5320E8" w:rsidRPr="005B0891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B0891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B0891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B0891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B0891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B0891">
        <w:rPr>
          <w:rFonts w:eastAsia="TimesNewRomanPSMT"/>
          <w:sz w:val="32"/>
          <w:szCs w:val="32"/>
        </w:rPr>
        <w:t xml:space="preserve"> 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B0891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</w:t>
      </w:r>
      <w:r>
        <w:rPr>
          <w:rFonts w:eastAsia="TimesNewRomanPSMT"/>
          <w:sz w:val="32"/>
          <w:szCs w:val="32"/>
          <w:lang w:val="fi-FI"/>
        </w:rPr>
        <w:t>i</w:t>
      </w:r>
      <w:r w:rsidRPr="005B0891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5B0891">
        <w:rPr>
          <w:rFonts w:eastAsia="TimesNewRomanPSMT"/>
          <w:sz w:val="32"/>
          <w:szCs w:val="32"/>
        </w:rPr>
        <w:t xml:space="preserve">? </w:t>
      </w:r>
    </w:p>
    <w:p w:rsidR="005320E8" w:rsidRPr="005B0891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B0891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Hy</w:t>
      </w:r>
      <w:r w:rsidRPr="005B0891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mujutetah</w:t>
      </w:r>
      <w:r w:rsidRPr="005B0891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</w:t>
      </w:r>
      <w:r w:rsidRPr="005B0891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proofErr w:type="spellStart"/>
      <w:r w:rsidRPr="005B0891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ii</w:t>
      </w:r>
      <w:r w:rsidRPr="005B0891">
        <w:rPr>
          <w:rFonts w:eastAsia="TimesNewRomanPSMT"/>
          <w:sz w:val="32"/>
          <w:szCs w:val="32"/>
        </w:rPr>
        <w:t xml:space="preserve">. </w:t>
      </w:r>
    </w:p>
    <w:p w:rsidR="005320E8" w:rsidRPr="003A6A58" w:rsidRDefault="005320E8" w:rsidP="005320E8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3A6A58">
        <w:rPr>
          <w:rFonts w:eastAsia="TimesNewRomanPSMT"/>
          <w:i/>
          <w:sz w:val="32"/>
          <w:szCs w:val="32"/>
        </w:rPr>
        <w:t>– Что карелы-</w:t>
      </w:r>
      <w:proofErr w:type="spellStart"/>
      <w:r w:rsidRPr="003A6A58">
        <w:rPr>
          <w:rFonts w:eastAsia="TimesNewRomanPSMT"/>
          <w:i/>
          <w:sz w:val="32"/>
          <w:szCs w:val="32"/>
        </w:rPr>
        <w:t>ливвики</w:t>
      </w:r>
      <w:proofErr w:type="spellEnd"/>
      <w:r w:rsidRPr="003A6A58">
        <w:rPr>
          <w:rFonts w:eastAsia="TimesNewRomanPSMT"/>
          <w:i/>
          <w:sz w:val="32"/>
          <w:szCs w:val="32"/>
        </w:rPr>
        <w:t xml:space="preserve"> делают на Пасху?</w:t>
      </w:r>
    </w:p>
    <w:p w:rsidR="005320E8" w:rsidRPr="003A6A58" w:rsidRDefault="005320E8" w:rsidP="005320E8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3A6A58">
        <w:rPr>
          <w:rFonts w:eastAsia="TimesNewRomanPSMT"/>
          <w:i/>
          <w:sz w:val="32"/>
          <w:szCs w:val="32"/>
        </w:rPr>
        <w:t xml:space="preserve">– Они красят яйца. </w:t>
      </w:r>
    </w:p>
    <w:p w:rsidR="005320E8" w:rsidRPr="005320E8" w:rsidRDefault="005320E8" w:rsidP="005320E8">
      <w:pPr>
        <w:ind w:firstLine="708"/>
        <w:jc w:val="both"/>
        <w:rPr>
          <w:rFonts w:eastAsia="TimesNewRomanPSMT"/>
          <w:sz w:val="32"/>
          <w:szCs w:val="32"/>
        </w:rPr>
      </w:pPr>
      <w:r w:rsidRPr="005320E8">
        <w:rPr>
          <w:rFonts w:eastAsia="TimesNewRomanPSMT"/>
          <w:sz w:val="32"/>
          <w:szCs w:val="32"/>
        </w:rPr>
        <w:t>2.</w:t>
      </w:r>
    </w:p>
    <w:p w:rsidR="005320E8" w:rsidRPr="005320E8" w:rsidRDefault="005320E8" w:rsidP="005320E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320E8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320E8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320E8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5320E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</w:t>
      </w:r>
      <w:r w:rsidRPr="005320E8">
        <w:rPr>
          <w:rFonts w:eastAsia="TimesNewRomanPSMT"/>
          <w:sz w:val="32"/>
          <w:szCs w:val="32"/>
        </w:rPr>
        <w:t xml:space="preserve"> 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320E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</w:t>
      </w:r>
      <w:r>
        <w:rPr>
          <w:rFonts w:eastAsia="TimesNewRomanPSMT"/>
          <w:sz w:val="32"/>
          <w:szCs w:val="32"/>
          <w:lang w:val="fi-FI"/>
        </w:rPr>
        <w:t>i</w:t>
      </w:r>
      <w:r w:rsidRPr="005320E8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5320E8">
        <w:rPr>
          <w:rFonts w:eastAsia="TimesNewRomanPSMT"/>
          <w:sz w:val="32"/>
          <w:szCs w:val="32"/>
        </w:rPr>
        <w:t xml:space="preserve">? </w:t>
      </w:r>
    </w:p>
    <w:p w:rsidR="005320E8" w:rsidRPr="005F4F40" w:rsidRDefault="005320E8" w:rsidP="005320E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Hyö ei syvvä, </w:t>
      </w:r>
      <w:r>
        <w:rPr>
          <w:rFonts w:eastAsia="TimesNewRomanPSMT"/>
          <w:sz w:val="32"/>
          <w:szCs w:val="32"/>
          <w:lang w:val="fi-FI"/>
        </w:rPr>
        <w:t>kuni</w:t>
      </w:r>
      <w:r w:rsidRPr="005F4F40">
        <w:rPr>
          <w:rFonts w:eastAsia="TimesNewRomanPSMT"/>
          <w:sz w:val="32"/>
          <w:szCs w:val="32"/>
          <w:lang w:val="fi-FI"/>
        </w:rPr>
        <w:t xml:space="preserve"> päivä</w:t>
      </w:r>
      <w:r>
        <w:rPr>
          <w:rFonts w:eastAsia="TimesNewRomanPSMT"/>
          <w:sz w:val="32"/>
          <w:szCs w:val="32"/>
          <w:lang w:val="fi-FI"/>
        </w:rPr>
        <w:t>ine ei</w:t>
      </w:r>
      <w:r w:rsidRPr="005F4F40">
        <w:rPr>
          <w:rFonts w:eastAsia="TimesNewRomanPSMT"/>
          <w:sz w:val="32"/>
          <w:szCs w:val="32"/>
          <w:lang w:val="fi-FI"/>
        </w:rPr>
        <w:t xml:space="preserve"> nou</w:t>
      </w:r>
      <w:r>
        <w:rPr>
          <w:rFonts w:eastAsia="TimesNewRomanPSMT"/>
          <w:sz w:val="32"/>
          <w:szCs w:val="32"/>
          <w:lang w:val="fi-FI"/>
        </w:rPr>
        <w:t>ze</w:t>
      </w:r>
      <w:r w:rsidRPr="005F4F40">
        <w:rPr>
          <w:rFonts w:eastAsia="TimesNewRomanPSMT"/>
          <w:sz w:val="32"/>
          <w:szCs w:val="32"/>
          <w:lang w:val="fi-FI"/>
        </w:rPr>
        <w:t xml:space="preserve">. </w:t>
      </w:r>
    </w:p>
    <w:p w:rsidR="005320E8" w:rsidRPr="0046787F" w:rsidRDefault="005320E8" w:rsidP="005320E8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46787F">
        <w:rPr>
          <w:rFonts w:eastAsia="TimesNewRomanPSMT"/>
          <w:i/>
          <w:sz w:val="32"/>
          <w:szCs w:val="32"/>
        </w:rPr>
        <w:t>– Чего карелы-</w:t>
      </w:r>
      <w:proofErr w:type="spellStart"/>
      <w:r w:rsidRPr="0046787F">
        <w:rPr>
          <w:rFonts w:eastAsia="TimesNewRomanPSMT"/>
          <w:i/>
          <w:sz w:val="32"/>
          <w:szCs w:val="32"/>
        </w:rPr>
        <w:t>ливвики</w:t>
      </w:r>
      <w:proofErr w:type="spellEnd"/>
      <w:r w:rsidRPr="0046787F">
        <w:rPr>
          <w:rFonts w:eastAsia="TimesNewRomanPSMT"/>
          <w:i/>
          <w:sz w:val="32"/>
          <w:szCs w:val="32"/>
        </w:rPr>
        <w:t xml:space="preserve"> не делают на Пасху? </w:t>
      </w:r>
    </w:p>
    <w:p w:rsidR="005320E8" w:rsidRPr="0046787F" w:rsidRDefault="005320E8" w:rsidP="005320E8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46787F">
        <w:rPr>
          <w:rFonts w:eastAsia="TimesNewRomanPSMT"/>
          <w:i/>
          <w:sz w:val="32"/>
          <w:szCs w:val="32"/>
        </w:rPr>
        <w:t>– Они не едят, пока солнце не встанет.</w:t>
      </w:r>
    </w:p>
    <w:p w:rsidR="005320E8" w:rsidRPr="005320E8" w:rsidRDefault="005320E8" w:rsidP="005320E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3</w:t>
      </w:r>
      <w:r w:rsidRPr="005320E8">
        <w:rPr>
          <w:rFonts w:eastAsia="TimesNewRomanPSMT"/>
          <w:sz w:val="32"/>
          <w:szCs w:val="32"/>
          <w:lang w:val="fi-FI"/>
        </w:rPr>
        <w:t>.</w:t>
      </w:r>
    </w:p>
    <w:p w:rsidR="005320E8" w:rsidRPr="005320E8" w:rsidRDefault="005320E8" w:rsidP="005320E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Virvotti, varvotti, tuorehekse, tervehekse, kulu kettu iäres, uuzi kettu tilah. Sinul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</w:t>
      </w:r>
      <w:r w:rsidRPr="005320E8">
        <w:rPr>
          <w:rFonts w:eastAsia="TimesNewRomanPSMT"/>
          <w:sz w:val="32"/>
          <w:szCs w:val="32"/>
          <w:lang w:val="fi-FI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u</w:t>
      </w:r>
      <w:r w:rsidRPr="005320E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</w:t>
      </w:r>
      <w:r w:rsidRPr="005320E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320E8">
        <w:rPr>
          <w:rFonts w:eastAsia="TimesNewRomanPSMT"/>
          <w:sz w:val="32"/>
          <w:szCs w:val="32"/>
          <w:lang w:val="fi-FI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y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ned</w:t>
      </w:r>
      <w:r w:rsidRPr="005320E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likse</w:t>
      </w:r>
      <w:r w:rsidRPr="005320E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velgua</w:t>
      </w:r>
      <w:r w:rsidRPr="005320E8">
        <w:rPr>
          <w:rFonts w:eastAsia="TimesNewRomanPSMT"/>
          <w:sz w:val="32"/>
          <w:szCs w:val="32"/>
          <w:lang w:val="fi-FI"/>
        </w:rPr>
        <w:t>!</w:t>
      </w:r>
    </w:p>
    <w:p w:rsidR="005320E8" w:rsidRPr="0046787F" w:rsidRDefault="005320E8" w:rsidP="005320E8">
      <w:pPr>
        <w:autoSpaceDE w:val="0"/>
        <w:autoSpaceDN w:val="0"/>
        <w:adjustRightInd w:val="0"/>
        <w:ind w:left="1416" w:firstLine="1"/>
        <w:jc w:val="both"/>
        <w:rPr>
          <w:rFonts w:eastAsia="TimesNewRomanPSMT"/>
          <w:i/>
          <w:sz w:val="32"/>
          <w:szCs w:val="32"/>
        </w:rPr>
      </w:pPr>
      <w:r w:rsidRPr="005320E8">
        <w:rPr>
          <w:rFonts w:eastAsia="TimesNewRomanPSMT"/>
          <w:i/>
          <w:sz w:val="32"/>
          <w:szCs w:val="32"/>
          <w:lang w:val="fi-FI"/>
        </w:rPr>
        <w:t xml:space="preserve">– </w:t>
      </w:r>
      <w:proofErr w:type="spellStart"/>
      <w:r w:rsidRPr="0046787F">
        <w:rPr>
          <w:rFonts w:eastAsia="TimesNewRomanPSMT"/>
          <w:i/>
          <w:sz w:val="32"/>
          <w:szCs w:val="32"/>
        </w:rPr>
        <w:t>Вирвотти</w:t>
      </w:r>
      <w:proofErr w:type="spellEnd"/>
      <w:r w:rsidRPr="005320E8">
        <w:rPr>
          <w:rFonts w:eastAsia="TimesNewRomanPSMT"/>
          <w:i/>
          <w:sz w:val="32"/>
          <w:szCs w:val="32"/>
          <w:lang w:val="fi-FI"/>
        </w:rPr>
        <w:t xml:space="preserve">, </w:t>
      </w:r>
      <w:proofErr w:type="spellStart"/>
      <w:r w:rsidRPr="0046787F">
        <w:rPr>
          <w:rFonts w:eastAsia="TimesNewRomanPSMT"/>
          <w:i/>
          <w:sz w:val="32"/>
          <w:szCs w:val="32"/>
        </w:rPr>
        <w:t>варвотти</w:t>
      </w:r>
      <w:proofErr w:type="spellEnd"/>
      <w:r w:rsidRPr="005320E8">
        <w:rPr>
          <w:rFonts w:eastAsia="TimesNewRomanPSMT"/>
          <w:i/>
          <w:sz w:val="32"/>
          <w:szCs w:val="32"/>
          <w:lang w:val="fi-FI"/>
        </w:rPr>
        <w:t xml:space="preserve">, </w:t>
      </w:r>
      <w:r w:rsidRPr="0046787F">
        <w:rPr>
          <w:rFonts w:eastAsia="TimesNewRomanPSMT"/>
          <w:i/>
          <w:sz w:val="32"/>
          <w:szCs w:val="32"/>
        </w:rPr>
        <w:t>будь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6787F">
        <w:rPr>
          <w:rFonts w:eastAsia="TimesNewRomanPSMT"/>
          <w:i/>
          <w:sz w:val="32"/>
          <w:szCs w:val="32"/>
        </w:rPr>
        <w:t>свежим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6787F">
        <w:rPr>
          <w:rFonts w:eastAsia="TimesNewRomanPSMT"/>
          <w:i/>
          <w:sz w:val="32"/>
          <w:szCs w:val="32"/>
        </w:rPr>
        <w:t>и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6787F">
        <w:rPr>
          <w:rFonts w:eastAsia="TimesNewRomanPSMT"/>
          <w:i/>
          <w:sz w:val="32"/>
          <w:szCs w:val="32"/>
        </w:rPr>
        <w:t>здоровым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, </w:t>
      </w:r>
      <w:r w:rsidRPr="0046787F">
        <w:rPr>
          <w:rFonts w:eastAsia="TimesNewRomanPSMT"/>
          <w:i/>
          <w:sz w:val="32"/>
          <w:szCs w:val="32"/>
        </w:rPr>
        <w:t>старую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6787F">
        <w:rPr>
          <w:rFonts w:eastAsia="TimesNewRomanPSMT"/>
          <w:i/>
          <w:sz w:val="32"/>
          <w:szCs w:val="32"/>
        </w:rPr>
        <w:t>кожу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в</w:t>
      </w:r>
      <w:r w:rsidRPr="0046787F">
        <w:rPr>
          <w:rFonts w:eastAsia="TimesNewRomanPSMT"/>
          <w:i/>
          <w:sz w:val="32"/>
          <w:szCs w:val="32"/>
        </w:rPr>
        <w:t>он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, </w:t>
      </w:r>
      <w:r w:rsidRPr="0046787F">
        <w:rPr>
          <w:rFonts w:eastAsia="TimesNewRomanPSMT"/>
          <w:i/>
          <w:sz w:val="32"/>
          <w:szCs w:val="32"/>
        </w:rPr>
        <w:t>новую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6787F">
        <w:rPr>
          <w:rFonts w:eastAsia="TimesNewRomanPSMT"/>
          <w:i/>
          <w:sz w:val="32"/>
          <w:szCs w:val="32"/>
        </w:rPr>
        <w:t>кожу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6787F">
        <w:rPr>
          <w:rFonts w:eastAsia="TimesNewRomanPSMT"/>
          <w:i/>
          <w:sz w:val="32"/>
          <w:szCs w:val="32"/>
        </w:rPr>
        <w:t>вместо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6787F">
        <w:rPr>
          <w:rFonts w:eastAsia="TimesNewRomanPSMT"/>
          <w:i/>
          <w:sz w:val="32"/>
          <w:szCs w:val="32"/>
        </w:rPr>
        <w:t>нее</w:t>
      </w:r>
      <w:r w:rsidRPr="005320E8">
        <w:rPr>
          <w:rFonts w:eastAsia="TimesNewRomanPSMT"/>
          <w:i/>
          <w:sz w:val="32"/>
          <w:szCs w:val="32"/>
          <w:lang w:val="fi-FI"/>
        </w:rPr>
        <w:t xml:space="preserve">. </w:t>
      </w:r>
      <w:r w:rsidRPr="0046787F">
        <w:rPr>
          <w:rFonts w:eastAsia="TimesNewRomanPSMT"/>
          <w:i/>
          <w:sz w:val="32"/>
          <w:szCs w:val="32"/>
        </w:rPr>
        <w:t>Тебе – вица, мне – яйцо, на неделю в долгу.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Основное и второстепенное ударение</w:t>
      </w:r>
      <w:r w:rsidRPr="009C7EDA">
        <w:rPr>
          <w:rFonts w:eastAsia="TimesNewRomanPSMT"/>
          <w:sz w:val="32"/>
          <w:szCs w:val="32"/>
        </w:rPr>
        <w:t>.</w:t>
      </w:r>
    </w:p>
    <w:p w:rsidR="005320E8" w:rsidRPr="009C7EDA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5320E8" w:rsidRPr="0046787F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laskun</w:t>
      </w:r>
      <w:r>
        <w:rPr>
          <w:rFonts w:eastAsia="TimesNewRomanPSMT"/>
          <w:sz w:val="32"/>
          <w:szCs w:val="32"/>
          <w:lang w:val="fi-FI"/>
        </w:rPr>
        <w:t>nu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pitki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pelvastu</w:t>
      </w:r>
      <w:r w:rsidRPr="005F4F40">
        <w:rPr>
          <w:rFonts w:eastAsia="TimesNewRomanPSMT"/>
          <w:sz w:val="32"/>
          <w:szCs w:val="32"/>
        </w:rPr>
        <w:t xml:space="preserve"> č</w:t>
      </w:r>
      <w:r w:rsidRPr="005F4F40">
        <w:rPr>
          <w:rFonts w:eastAsia="TimesNewRomanPSMT"/>
          <w:sz w:val="32"/>
          <w:szCs w:val="32"/>
          <w:lang w:val="fi-FI"/>
        </w:rPr>
        <w:t>uratah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blinua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kyrzi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syvv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.  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F4F40">
        <w:rPr>
          <w:rFonts w:eastAsia="TimesNewRomanPSMT"/>
          <w:sz w:val="32"/>
          <w:szCs w:val="32"/>
        </w:rPr>
        <w:t xml:space="preserve"> Ä</w:t>
      </w:r>
      <w:r w:rsidRPr="005F4F40">
        <w:rPr>
          <w:rFonts w:eastAsia="TimesNewRomanPSMT"/>
          <w:sz w:val="32"/>
          <w:szCs w:val="32"/>
          <w:lang w:val="fi-FI"/>
        </w:rPr>
        <w:t>ij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</w:t>
      </w:r>
      <w:r>
        <w:rPr>
          <w:rFonts w:eastAsia="TimesNewRomanPSMT"/>
          <w:sz w:val="32"/>
          <w:szCs w:val="32"/>
          <w:lang w:val="fi-FI"/>
        </w:rPr>
        <w:t>i</w:t>
      </w:r>
      <w:r w:rsidRPr="005320E8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мн. ч., презенс, индикатив, утвердительные и отрицательные формы: </w:t>
      </w: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mujutetah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lied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utah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pajatetah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syvv</w:t>
      </w:r>
      <w:r w:rsidRPr="005F4F40">
        <w:rPr>
          <w:rFonts w:eastAsia="TimesNewRomanPSMT"/>
          <w:sz w:val="32"/>
          <w:szCs w:val="32"/>
        </w:rPr>
        <w:t>ä.</w:t>
      </w:r>
    </w:p>
    <w:p w:rsidR="005320E8" w:rsidRPr="0046787F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121"/>
        <w:gridCol w:w="3095"/>
      </w:tblGrid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Maidopyhälasku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Майдо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пюхя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-ласку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Масленая неделя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 w:hint="eastAsia"/>
                <w:sz w:val="32"/>
                <w:szCs w:val="32"/>
              </w:rPr>
              <w:t>č</w:t>
            </w:r>
            <w:r w:rsidRPr="00914AC6">
              <w:rPr>
                <w:rFonts w:eastAsia="TimesNewRomanPSMT"/>
                <w:sz w:val="32"/>
                <w:szCs w:val="32"/>
              </w:rPr>
              <w:t>urata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regy</w:t>
            </w:r>
            <w:r w:rsidRPr="00914AC6">
              <w:rPr>
                <w:rFonts w:eastAsia="TimesNewRomanPSMT" w:hint="eastAsia"/>
                <w:sz w:val="32"/>
                <w:szCs w:val="32"/>
              </w:rPr>
              <w:t>ö</w:t>
            </w:r>
            <w:r w:rsidRPr="00914AC6">
              <w:rPr>
                <w:rFonts w:eastAsia="TimesNewRomanPSMT"/>
                <w:sz w:val="32"/>
                <w:szCs w:val="32"/>
              </w:rPr>
              <w:t>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чурата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регюёл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кататься на санках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ajella heboloil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аелла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хеболойл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кататься на лошадях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Virboi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Вирбой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Вербное воскресенье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katkuo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virboivi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ua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каткуо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вирбойвиччуа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нарвать веток вербы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Suuri pyhä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Суури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пюхя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Великий пост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pyhitti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pyhien aigah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пюхиттия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пюхиэн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айгах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</w:t>
            </w:r>
            <w:r>
              <w:rPr>
                <w:rFonts w:eastAsia="TimesNewRomanPSMT"/>
                <w:sz w:val="32"/>
                <w:szCs w:val="32"/>
              </w:rPr>
              <w:t>о</w:t>
            </w:r>
            <w:r w:rsidRPr="00914AC6">
              <w:rPr>
                <w:rFonts w:eastAsia="TimesNewRomanPSMT"/>
                <w:sz w:val="32"/>
                <w:szCs w:val="32"/>
              </w:rPr>
              <w:t>блюдать пост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Suuri nelläspäivy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Суури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нелляс-пяйвю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Великий четверг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kabrastua pertit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кабрастуа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пертит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сделать уборку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ijyp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ivy</w:t>
            </w:r>
          </w:p>
        </w:tc>
        <w:tc>
          <w:tcPr>
            <w:tcW w:w="3190" w:type="dxa"/>
            <w:shd w:val="clear" w:color="auto" w:fill="auto"/>
          </w:tcPr>
          <w:p w:rsidR="005320E8" w:rsidRPr="0046787F" w:rsidRDefault="005320E8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Яйю-пяйвю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Пасха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lied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ž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u, lied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ž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uo lied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ž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ul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[лиэджу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лиэджуо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лиэджул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качели</w:t>
            </w:r>
            <w:r w:rsidRPr="00914AC6">
              <w:rPr>
                <w:rFonts w:eastAsia="TimesNewRomanPSMT"/>
                <w:sz w:val="32"/>
                <w:szCs w:val="32"/>
              </w:rPr>
              <w:t>, качаться на качелях</w:t>
            </w:r>
          </w:p>
        </w:tc>
      </w:tr>
      <w:tr w:rsidR="005320E8" w:rsidRPr="00914AC6" w:rsidTr="007A085B"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j</w:t>
            </w:r>
            <w:r w:rsidRPr="00914AC6">
              <w:rPr>
                <w:rFonts w:eastAsia="TimesNewRomanPSMT" w:hint="eastAsia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</w:rPr>
              <w:t>i</w:t>
            </w:r>
            <w:r w:rsidRPr="00914AC6">
              <w:rPr>
                <w:rFonts w:eastAsia="TimesNewRomanPSMT" w:hint="eastAsia"/>
                <w:sz w:val="32"/>
                <w:szCs w:val="32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</w:rPr>
              <w:t>y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mujut</w:t>
            </w:r>
            <w:r>
              <w:rPr>
                <w:rFonts w:eastAsia="TimesNewRomanPSMT"/>
                <w:sz w:val="32"/>
                <w:szCs w:val="32"/>
                <w:lang w:val="fi-FI"/>
              </w:rPr>
              <w:t>tua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jäiččii</w:t>
            </w:r>
          </w:p>
        </w:tc>
        <w:tc>
          <w:tcPr>
            <w:tcW w:w="3190" w:type="dxa"/>
            <w:shd w:val="clear" w:color="auto" w:fill="auto"/>
          </w:tcPr>
          <w:p w:rsidR="005320E8" w:rsidRPr="00914AC6" w:rsidRDefault="005320E8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яйччю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муют</w:t>
            </w:r>
            <w:r>
              <w:rPr>
                <w:rFonts w:eastAsia="TimesNewRomanPSMT"/>
                <w:sz w:val="32"/>
                <w:szCs w:val="32"/>
              </w:rPr>
              <w:t>ту</w:t>
            </w:r>
            <w:r w:rsidRPr="00914AC6">
              <w:rPr>
                <w:rFonts w:eastAsia="TimesNewRomanPSMT"/>
                <w:sz w:val="32"/>
                <w:szCs w:val="32"/>
              </w:rPr>
              <w:t>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яйччии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5320E8" w:rsidRPr="00914AC6" w:rsidRDefault="005320E8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яйцо, красить яйца</w:t>
            </w:r>
          </w:p>
        </w:tc>
      </w:tr>
    </w:tbl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fi-FI"/>
        </w:rPr>
      </w:pPr>
      <w:r w:rsidRPr="005F4F40">
        <w:rPr>
          <w:rFonts w:eastAsia="TimesNewRomanPSMT"/>
          <w:b/>
          <w:sz w:val="32"/>
          <w:szCs w:val="32"/>
        </w:rPr>
        <w:t>Культура</w:t>
      </w:r>
      <w:r w:rsidRPr="005F4F40">
        <w:rPr>
          <w:rFonts w:eastAsia="TimesNewRomanPSMT"/>
          <w:b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b/>
          <w:sz w:val="32"/>
          <w:szCs w:val="32"/>
        </w:rPr>
        <w:t>и</w:t>
      </w:r>
      <w:r w:rsidRPr="005F4F40">
        <w:rPr>
          <w:rFonts w:eastAsia="TimesNewRomanPSMT"/>
          <w:b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b/>
          <w:sz w:val="32"/>
          <w:szCs w:val="32"/>
        </w:rPr>
        <w:t>традиции</w:t>
      </w:r>
      <w:r w:rsidRPr="005F4F40">
        <w:rPr>
          <w:rFonts w:eastAsia="TimesNewRomanPSMT"/>
          <w:b/>
          <w:sz w:val="32"/>
          <w:szCs w:val="32"/>
          <w:lang w:val="fi-FI"/>
        </w:rPr>
        <w:t>:</w:t>
      </w:r>
    </w:p>
    <w:p w:rsidR="005320E8" w:rsidRPr="009C7EDA" w:rsidRDefault="005320E8" w:rsidP="005320E8">
      <w:pPr>
        <w:ind w:firstLine="708"/>
        <w:jc w:val="both"/>
        <w:rPr>
          <w:sz w:val="32"/>
          <w:szCs w:val="32"/>
        </w:rPr>
      </w:pPr>
      <w:r w:rsidRPr="00EC755D">
        <w:rPr>
          <w:rFonts w:eastAsia="TimesNewRomanPSMT"/>
          <w:sz w:val="32"/>
          <w:szCs w:val="32"/>
          <w:lang w:val="fi-FI"/>
        </w:rPr>
        <w:t>Maidopyh</w:t>
      </w:r>
      <w:r w:rsidRPr="00EC755D">
        <w:rPr>
          <w:rFonts w:eastAsia="TimesNewRomanPSMT"/>
          <w:sz w:val="32"/>
          <w:szCs w:val="32"/>
        </w:rPr>
        <w:t>ä</w:t>
      </w:r>
      <w:r w:rsidRPr="00EC755D">
        <w:rPr>
          <w:rFonts w:eastAsia="TimesNewRomanPSMT"/>
          <w:sz w:val="32"/>
          <w:szCs w:val="32"/>
          <w:lang w:val="fi-FI"/>
        </w:rPr>
        <w:t>lasku</w:t>
      </w:r>
      <w:r w:rsidRPr="00EC755D">
        <w:rPr>
          <w:sz w:val="32"/>
          <w:szCs w:val="32"/>
        </w:rPr>
        <w:t xml:space="preserve">. Масленица. </w:t>
      </w:r>
      <w:r>
        <w:rPr>
          <w:sz w:val="32"/>
          <w:szCs w:val="32"/>
        </w:rPr>
        <w:t>Обрядовое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выпекание блинов.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9C7EDA">
        <w:rPr>
          <w:sz w:val="32"/>
          <w:szCs w:val="32"/>
        </w:rPr>
        <w:t>а</w:t>
      </w:r>
      <w:r>
        <w:rPr>
          <w:sz w:val="32"/>
          <w:szCs w:val="32"/>
        </w:rPr>
        <w:t>тание с гор с целью обеспечить «долгий лен», т.е. урожай льна</w:t>
      </w:r>
      <w:r w:rsidRPr="009C7EDA">
        <w:rPr>
          <w:sz w:val="32"/>
          <w:szCs w:val="32"/>
        </w:rPr>
        <w:t xml:space="preserve">. Масленичные катания на лошадях. </w:t>
      </w:r>
      <w:r>
        <w:rPr>
          <w:sz w:val="32"/>
          <w:szCs w:val="32"/>
        </w:rPr>
        <w:t>Украшение саней</w:t>
      </w:r>
      <w:r w:rsidRPr="009C7EDA">
        <w:rPr>
          <w:sz w:val="32"/>
          <w:szCs w:val="32"/>
        </w:rPr>
        <w:t xml:space="preserve">, </w:t>
      </w:r>
      <w:r>
        <w:rPr>
          <w:sz w:val="32"/>
          <w:szCs w:val="32"/>
        </w:rPr>
        <w:t>пение народных протяжных песен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Отсутствие у карелов традиции сжигать чучело Масленицы или жечь костры.</w:t>
      </w:r>
    </w:p>
    <w:p w:rsidR="005320E8" w:rsidRPr="009C7EDA" w:rsidRDefault="005320E8" w:rsidP="005320E8">
      <w:pPr>
        <w:ind w:firstLine="708"/>
        <w:jc w:val="both"/>
        <w:rPr>
          <w:sz w:val="32"/>
          <w:szCs w:val="32"/>
        </w:rPr>
      </w:pPr>
      <w:r w:rsidRPr="00EC755D">
        <w:rPr>
          <w:rFonts w:eastAsia="TimesNewRomanPSMT"/>
          <w:sz w:val="32"/>
          <w:szCs w:val="32"/>
          <w:lang w:val="fi-FI"/>
        </w:rPr>
        <w:t>Suuri</w:t>
      </w:r>
      <w:r w:rsidRPr="00EC755D">
        <w:rPr>
          <w:rFonts w:eastAsia="TimesNewRomanPSMT"/>
          <w:sz w:val="32"/>
          <w:szCs w:val="32"/>
        </w:rPr>
        <w:t xml:space="preserve"> </w:t>
      </w:r>
      <w:r w:rsidRPr="00EC755D">
        <w:rPr>
          <w:rFonts w:eastAsia="TimesNewRomanPSMT"/>
          <w:sz w:val="32"/>
          <w:szCs w:val="32"/>
          <w:lang w:val="fi-FI"/>
        </w:rPr>
        <w:t>pyh</w:t>
      </w:r>
      <w:r w:rsidRPr="00EC755D">
        <w:rPr>
          <w:rFonts w:eastAsia="TimesNewRomanPSMT"/>
          <w:sz w:val="32"/>
          <w:szCs w:val="32"/>
        </w:rPr>
        <w:t>ä</w:t>
      </w:r>
      <w:r w:rsidRPr="00EC755D">
        <w:rPr>
          <w:sz w:val="32"/>
          <w:szCs w:val="32"/>
        </w:rPr>
        <w:t xml:space="preserve">. </w:t>
      </w:r>
      <w:r w:rsidRPr="00EC755D">
        <w:rPr>
          <w:rFonts w:eastAsia="TimesNewRomanPSMT"/>
          <w:sz w:val="32"/>
          <w:szCs w:val="32"/>
        </w:rPr>
        <w:t>Великий пост</w:t>
      </w:r>
      <w:r w:rsidRPr="00EC755D">
        <w:rPr>
          <w:sz w:val="32"/>
          <w:szCs w:val="32"/>
        </w:rPr>
        <w:t>.</w:t>
      </w:r>
      <w:r w:rsidRPr="005F4F40">
        <w:rPr>
          <w:sz w:val="32"/>
          <w:szCs w:val="32"/>
        </w:rPr>
        <w:t xml:space="preserve"> </w:t>
      </w:r>
      <w:r w:rsidRPr="00187663">
        <w:rPr>
          <w:rFonts w:eastAsia="TimesNewRomanPSMT"/>
          <w:sz w:val="32"/>
          <w:szCs w:val="32"/>
        </w:rPr>
        <w:t>Великий пост</w:t>
      </w:r>
      <w:r w:rsidRPr="00187663">
        <w:rPr>
          <w:sz w:val="32"/>
          <w:szCs w:val="32"/>
        </w:rPr>
        <w:t xml:space="preserve">. </w:t>
      </w:r>
      <w:r>
        <w:rPr>
          <w:sz w:val="32"/>
          <w:szCs w:val="32"/>
        </w:rPr>
        <w:t>С</w:t>
      </w:r>
      <w:r w:rsidRPr="009C7EDA">
        <w:rPr>
          <w:sz w:val="32"/>
          <w:szCs w:val="32"/>
        </w:rPr>
        <w:t>емь недель Великого поста; строго</w:t>
      </w:r>
      <w:r>
        <w:rPr>
          <w:sz w:val="32"/>
          <w:szCs w:val="32"/>
        </w:rPr>
        <w:t>е соблюдение</w:t>
      </w:r>
      <w:r w:rsidRPr="009C7EDA">
        <w:rPr>
          <w:sz w:val="32"/>
          <w:szCs w:val="32"/>
        </w:rPr>
        <w:t xml:space="preserve"> пост</w:t>
      </w:r>
      <w:r>
        <w:rPr>
          <w:sz w:val="32"/>
          <w:szCs w:val="32"/>
        </w:rPr>
        <w:t>а</w:t>
      </w:r>
      <w:r w:rsidRPr="009C7EDA">
        <w:rPr>
          <w:sz w:val="32"/>
          <w:szCs w:val="32"/>
        </w:rPr>
        <w:t xml:space="preserve"> в Страстную Неделю, и особенно в Страстную Пятницу.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C755D">
        <w:rPr>
          <w:rFonts w:eastAsia="TimesNewRomanPSMT"/>
          <w:sz w:val="32"/>
          <w:szCs w:val="32"/>
          <w:lang w:val="fi-FI"/>
        </w:rPr>
        <w:t>Virboi</w:t>
      </w:r>
      <w:r w:rsidRPr="00EC755D">
        <w:rPr>
          <w:rFonts w:eastAsia="TimesNewRomanPSMT"/>
          <w:sz w:val="32"/>
          <w:szCs w:val="32"/>
        </w:rPr>
        <w:t xml:space="preserve">. Вербное воскресенье. </w:t>
      </w:r>
      <w:r>
        <w:rPr>
          <w:rFonts w:eastAsia="TimesNewRomanPSMT"/>
          <w:sz w:val="32"/>
          <w:szCs w:val="32"/>
        </w:rPr>
        <w:t xml:space="preserve">Заготовка веток вербы в лесу, освещение веток </w:t>
      </w:r>
      <w:r w:rsidRPr="009C7EDA">
        <w:rPr>
          <w:rFonts w:eastAsia="TimesNewRomanPSMT"/>
          <w:sz w:val="32"/>
          <w:szCs w:val="32"/>
        </w:rPr>
        <w:t xml:space="preserve">в церкви в Вербное воскресенье, либо </w:t>
      </w:r>
      <w:r>
        <w:rPr>
          <w:rFonts w:eastAsia="TimesNewRomanPSMT"/>
          <w:sz w:val="32"/>
          <w:szCs w:val="32"/>
        </w:rPr>
        <w:t>каждение</w:t>
      </w:r>
      <w:r w:rsidRPr="009C7EDA">
        <w:rPr>
          <w:rFonts w:eastAsia="TimesNewRomanPSMT"/>
          <w:sz w:val="32"/>
          <w:szCs w:val="32"/>
        </w:rPr>
        <w:t xml:space="preserve"> дома церковными свечами. </w:t>
      </w:r>
      <w:r w:rsidRPr="005F4F40">
        <w:rPr>
          <w:rFonts w:eastAsia="TimesNewRomanPSMT"/>
          <w:sz w:val="32"/>
          <w:szCs w:val="32"/>
        </w:rPr>
        <w:t>В Вербное воскресенье хлещут веточкой вербы людей и домашних животных, приговаривая</w:t>
      </w:r>
      <w:proofErr w:type="gramStart"/>
      <w:r w:rsidRPr="005F4F40">
        <w:rPr>
          <w:rFonts w:eastAsia="TimesNewRomanPSMT"/>
          <w:sz w:val="32"/>
          <w:szCs w:val="32"/>
        </w:rPr>
        <w:t xml:space="preserve">: </w:t>
      </w:r>
      <w:r w:rsidRPr="00EC755D">
        <w:rPr>
          <w:rFonts w:eastAsia="TimesNewRomanPSMT"/>
          <w:sz w:val="32"/>
          <w:szCs w:val="32"/>
        </w:rPr>
        <w:t>”</w:t>
      </w:r>
      <w:r w:rsidRPr="005F4F40">
        <w:rPr>
          <w:rFonts w:eastAsia="TimesNewRomanPSMT"/>
          <w:sz w:val="32"/>
          <w:szCs w:val="32"/>
          <w:lang w:val="fi-FI"/>
        </w:rPr>
        <w:t>Virvotti</w:t>
      </w:r>
      <w:proofErr w:type="gramEnd"/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varvotti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tuorehekse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tervehekse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kulu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kettu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res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uuzi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kettu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tilah</w:t>
      </w:r>
      <w:r w:rsidRPr="005F4F40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  <w:lang w:val="fi-FI"/>
        </w:rPr>
        <w:t>Sinul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ned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likse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velgua</w:t>
      </w:r>
      <w:r w:rsidRPr="005F4F40">
        <w:rPr>
          <w:rFonts w:eastAsia="TimesNewRomanPSMT"/>
          <w:sz w:val="32"/>
          <w:szCs w:val="32"/>
        </w:rPr>
        <w:t>.</w:t>
      </w:r>
      <w:r w:rsidRPr="00EC755D">
        <w:rPr>
          <w:rFonts w:eastAsia="TimesNewRomanPSMT"/>
          <w:sz w:val="32"/>
          <w:szCs w:val="32"/>
        </w:rPr>
        <w:t>”</w:t>
      </w:r>
      <w:r w:rsidRPr="005F4F40">
        <w:rPr>
          <w:rFonts w:eastAsia="TimesNewRomanPSMT"/>
          <w:sz w:val="32"/>
          <w:szCs w:val="32"/>
        </w:rPr>
        <w:t xml:space="preserve"> – </w:t>
      </w:r>
      <w:r>
        <w:rPr>
          <w:rFonts w:eastAsia="TimesNewRomanPSMT"/>
          <w:sz w:val="32"/>
          <w:szCs w:val="32"/>
        </w:rPr>
        <w:t>«</w:t>
      </w:r>
      <w:proofErr w:type="spellStart"/>
      <w:r w:rsidRPr="005F4F40">
        <w:rPr>
          <w:rFonts w:eastAsia="TimesNewRomanPSMT"/>
          <w:sz w:val="32"/>
          <w:szCs w:val="32"/>
        </w:rPr>
        <w:t>Вирвотти</w:t>
      </w:r>
      <w:proofErr w:type="spellEnd"/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варвотти</w:t>
      </w:r>
      <w:proofErr w:type="spellEnd"/>
      <w:r w:rsidRPr="005F4F40">
        <w:rPr>
          <w:rFonts w:eastAsia="TimesNewRomanPSMT"/>
          <w:sz w:val="32"/>
          <w:szCs w:val="32"/>
        </w:rPr>
        <w:t xml:space="preserve">, будь свежим и здоровым, старую кожу </w:t>
      </w:r>
      <w:r>
        <w:rPr>
          <w:rFonts w:eastAsia="TimesNewRomanPSMT"/>
          <w:sz w:val="32"/>
          <w:szCs w:val="32"/>
        </w:rPr>
        <w:t>в</w:t>
      </w:r>
      <w:r w:rsidRPr="005F4F40">
        <w:rPr>
          <w:rFonts w:eastAsia="TimesNewRomanPSMT"/>
          <w:sz w:val="32"/>
          <w:szCs w:val="32"/>
        </w:rPr>
        <w:t>он, новую кожу вместо нее. Тебе – вица, мне – яйцо, на неделю в долгу</w:t>
      </w:r>
      <w:r>
        <w:rPr>
          <w:rFonts w:eastAsia="TimesNewRomanPSMT"/>
          <w:sz w:val="32"/>
          <w:szCs w:val="32"/>
        </w:rPr>
        <w:t>»</w:t>
      </w:r>
      <w:r w:rsidRPr="005F4F40">
        <w:rPr>
          <w:rFonts w:eastAsia="TimesNewRomanPSMT"/>
          <w:sz w:val="32"/>
          <w:szCs w:val="32"/>
        </w:rPr>
        <w:t>.</w:t>
      </w:r>
    </w:p>
    <w:p w:rsidR="005320E8" w:rsidRPr="003B1B94" w:rsidRDefault="005320E8" w:rsidP="005320E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C755D">
        <w:rPr>
          <w:rFonts w:eastAsia="TimesNewRomanPSMT"/>
          <w:sz w:val="32"/>
          <w:szCs w:val="32"/>
        </w:rPr>
        <w:t>Ä</w:t>
      </w:r>
      <w:r w:rsidRPr="00EC755D">
        <w:rPr>
          <w:rFonts w:eastAsia="TimesNewRomanPSMT"/>
          <w:sz w:val="32"/>
          <w:szCs w:val="32"/>
          <w:lang w:val="fi-FI"/>
        </w:rPr>
        <w:t>ijyp</w:t>
      </w:r>
      <w:r w:rsidRPr="00EC755D">
        <w:rPr>
          <w:rFonts w:eastAsia="TimesNewRomanPSMT"/>
          <w:sz w:val="32"/>
          <w:szCs w:val="32"/>
        </w:rPr>
        <w:t>ä</w:t>
      </w:r>
      <w:r w:rsidRPr="00EC755D">
        <w:rPr>
          <w:rFonts w:eastAsia="TimesNewRomanPSMT"/>
          <w:sz w:val="32"/>
          <w:szCs w:val="32"/>
          <w:lang w:val="fi-FI"/>
        </w:rPr>
        <w:t>ivy</w:t>
      </w:r>
      <w:r w:rsidRPr="00EC755D">
        <w:rPr>
          <w:sz w:val="32"/>
          <w:szCs w:val="32"/>
        </w:rPr>
        <w:t xml:space="preserve">. </w:t>
      </w:r>
      <w:r w:rsidRPr="00EC755D">
        <w:rPr>
          <w:rFonts w:eastAsia="TimesNewRomanPSMT"/>
          <w:sz w:val="32"/>
          <w:szCs w:val="32"/>
        </w:rPr>
        <w:t>Пасха</w:t>
      </w:r>
      <w:r w:rsidRPr="00EC755D">
        <w:rPr>
          <w:sz w:val="32"/>
          <w:szCs w:val="32"/>
        </w:rPr>
        <w:t xml:space="preserve">. </w:t>
      </w:r>
      <w:r w:rsidRPr="00EC755D">
        <w:rPr>
          <w:rFonts w:eastAsia="TimesNewRomanPSMT"/>
          <w:sz w:val="32"/>
          <w:szCs w:val="32"/>
        </w:rPr>
        <w:t>Большая</w:t>
      </w:r>
      <w:r>
        <w:rPr>
          <w:rFonts w:eastAsia="TimesNewRomanPSMT"/>
          <w:sz w:val="32"/>
          <w:szCs w:val="32"/>
        </w:rPr>
        <w:t xml:space="preserve"> уборка перед Пасхой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мытье потолков, стен, п</w:t>
      </w:r>
      <w:r w:rsidRPr="009C7EDA">
        <w:rPr>
          <w:rFonts w:eastAsia="TimesNewRomanPSMT"/>
          <w:sz w:val="32"/>
          <w:szCs w:val="32"/>
        </w:rPr>
        <w:t>орог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избы. В Великий четверг прячут с глаз долой веретена и скалки, чтобы летом не видеть змей. В четверг на Пасхальной неделе пекут три хлеба с крестом, все из одной муки: чтобы съесть один перед тем, как сеять рожь, один – перед тем, как пойти сеять овес, один – перед тем, как идти заготавливать дрова.</w:t>
      </w:r>
      <w:r>
        <w:rPr>
          <w:sz w:val="32"/>
          <w:szCs w:val="32"/>
        </w:rPr>
        <w:t xml:space="preserve"> </w:t>
      </w:r>
      <w:r w:rsidRPr="009C7EDA">
        <w:rPr>
          <w:rFonts w:eastAsia="TimesNewRomanPSMT"/>
          <w:sz w:val="32"/>
          <w:szCs w:val="32"/>
        </w:rPr>
        <w:t>В Страстную пятницу нельзя было пилить и ру</w:t>
      </w:r>
      <w:r>
        <w:rPr>
          <w:rFonts w:eastAsia="TimesNewRomanPSMT"/>
          <w:sz w:val="32"/>
          <w:szCs w:val="32"/>
        </w:rPr>
        <w:t>бить, делать какую-либо работу. П</w:t>
      </w:r>
      <w:r>
        <w:rPr>
          <w:sz w:val="32"/>
          <w:szCs w:val="32"/>
        </w:rPr>
        <w:t>разднование</w:t>
      </w:r>
      <w:r w:rsidRPr="009C7EDA">
        <w:rPr>
          <w:sz w:val="32"/>
          <w:szCs w:val="32"/>
        </w:rPr>
        <w:t xml:space="preserve"> Пасхи, которая в традициях </w:t>
      </w:r>
      <w:r w:rsidRPr="009C7EDA">
        <w:rPr>
          <w:sz w:val="32"/>
          <w:szCs w:val="32"/>
        </w:rPr>
        <w:lastRenderedPageBreak/>
        <w:t>православной церкви занимала даже бол</w:t>
      </w:r>
      <w:r>
        <w:rPr>
          <w:sz w:val="32"/>
          <w:szCs w:val="32"/>
        </w:rPr>
        <w:t>ее высокое место, чем Рождество</w:t>
      </w:r>
      <w:r w:rsidRPr="009C7EDA">
        <w:rPr>
          <w:sz w:val="32"/>
          <w:szCs w:val="32"/>
        </w:rPr>
        <w:t>. Пасхальный стол должен был быть обильным не только в ч</w:t>
      </w:r>
      <w:r>
        <w:rPr>
          <w:sz w:val="32"/>
          <w:szCs w:val="32"/>
        </w:rPr>
        <w:t>есть этого праздника, но и для «гарантии»</w:t>
      </w:r>
      <w:r w:rsidRPr="009C7EDA">
        <w:rPr>
          <w:sz w:val="32"/>
          <w:szCs w:val="32"/>
        </w:rPr>
        <w:t xml:space="preserve"> будущего благополучия. </w:t>
      </w:r>
      <w:r>
        <w:rPr>
          <w:sz w:val="32"/>
          <w:szCs w:val="32"/>
        </w:rPr>
        <w:t>К</w:t>
      </w:r>
      <w:r w:rsidRPr="009C7EDA">
        <w:rPr>
          <w:sz w:val="32"/>
          <w:szCs w:val="32"/>
        </w:rPr>
        <w:t>рашеные яйца</w:t>
      </w:r>
      <w:r>
        <w:rPr>
          <w:sz w:val="32"/>
          <w:szCs w:val="32"/>
        </w:rPr>
        <w:t xml:space="preserve"> на пасхальном столе</w:t>
      </w:r>
      <w:r w:rsidRPr="009C7EDA">
        <w:rPr>
          <w:sz w:val="32"/>
          <w:szCs w:val="32"/>
        </w:rPr>
        <w:t xml:space="preserve">. Первый день Пасхи </w:t>
      </w:r>
      <w:r>
        <w:rPr>
          <w:sz w:val="32"/>
          <w:szCs w:val="32"/>
        </w:rPr>
        <w:t>как тихий семейный</w:t>
      </w:r>
      <w:r w:rsidRPr="009C7EDA">
        <w:rPr>
          <w:sz w:val="32"/>
          <w:szCs w:val="32"/>
        </w:rPr>
        <w:t xml:space="preserve"> праздни</w:t>
      </w:r>
      <w:r>
        <w:rPr>
          <w:sz w:val="32"/>
          <w:szCs w:val="32"/>
        </w:rPr>
        <w:t>к (</w:t>
      </w:r>
      <w:r w:rsidRPr="009C7EDA">
        <w:rPr>
          <w:sz w:val="32"/>
          <w:szCs w:val="32"/>
        </w:rPr>
        <w:t>в гости не ездили, не устраивали свадеб, молодежь не собиралась на беседы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Установка качелей. Отдых в течение </w:t>
      </w:r>
      <w:r>
        <w:rPr>
          <w:rFonts w:eastAsia="TimesNewRomanPSMT"/>
          <w:sz w:val="32"/>
          <w:szCs w:val="32"/>
        </w:rPr>
        <w:t>всей пасхальную недели</w:t>
      </w:r>
      <w:r w:rsidRPr="009C7EDA">
        <w:rPr>
          <w:rFonts w:eastAsia="TimesNewRomanPSMT"/>
          <w:sz w:val="32"/>
          <w:szCs w:val="32"/>
        </w:rPr>
        <w:t>.</w:t>
      </w:r>
    </w:p>
    <w:p w:rsidR="005320E8" w:rsidRPr="005F4F40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5320E8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обряды масленичной и пасхальной недели.</w:t>
      </w:r>
    </w:p>
    <w:p w:rsidR="005320E8" w:rsidRPr="00DC14A2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5320E8" w:rsidRPr="00DC14A2" w:rsidRDefault="005320E8" w:rsidP="005320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раскрашивают пасхальные яйца в «карельском» стиле, проводят презентацию своей работы на карельском языке.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E8"/>
    <w:rsid w:val="000030DE"/>
    <w:rsid w:val="005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4BF7-DB74-416A-9936-E3B7167F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2021-06-19T23:27:00Z</dcterms:created>
  <dcterms:modified xsi:type="dcterms:W3CDTF">2021-06-19T23:27:00Z</dcterms:modified>
</cp:coreProperties>
</file>