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DB" w:rsidRPr="002409E8" w:rsidRDefault="006112DB" w:rsidP="006112DB">
      <w:pPr>
        <w:autoSpaceDE w:val="0"/>
        <w:autoSpaceDN w:val="0"/>
        <w:adjustRightInd w:val="0"/>
        <w:ind w:firstLine="708"/>
        <w:jc w:val="both"/>
        <w:rPr>
          <w:rFonts w:eastAsia="TimesNewRomanPSMT"/>
          <w:b/>
          <w:sz w:val="28"/>
          <w:szCs w:val="28"/>
          <w:u w:val="single"/>
        </w:rPr>
      </w:pPr>
      <w:bookmarkStart w:id="0" w:name="_GoBack"/>
      <w:r w:rsidRPr="002409E8">
        <w:rPr>
          <w:rFonts w:eastAsia="TimesNewRomanPSMT"/>
          <w:b/>
          <w:sz w:val="28"/>
          <w:szCs w:val="28"/>
          <w:u w:val="single"/>
        </w:rPr>
        <w:t xml:space="preserve">11. </w:t>
      </w:r>
      <w:proofErr w:type="spellStart"/>
      <w:r w:rsidRPr="002409E8">
        <w:rPr>
          <w:rFonts w:eastAsia="TimesNewRomanPSMT"/>
          <w:b/>
          <w:sz w:val="28"/>
          <w:szCs w:val="28"/>
          <w:u w:val="single"/>
        </w:rPr>
        <w:t>Kellä</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on</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oša</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šillä</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on</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lämmin</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kešä</w:t>
      </w:r>
      <w:proofErr w:type="spellEnd"/>
      <w:r w:rsidRPr="002409E8">
        <w:rPr>
          <w:rFonts w:eastAsia="TimesNewRomanPSMT"/>
          <w:b/>
          <w:sz w:val="28"/>
          <w:szCs w:val="28"/>
          <w:u w:val="single"/>
        </w:rPr>
        <w:t xml:space="preserve">. – У кого счастье, тому и лето теплое. </w:t>
      </w:r>
    </w:p>
    <w:bookmarkEnd w:id="0"/>
    <w:p w:rsidR="006112DB" w:rsidRPr="002409E8" w:rsidRDefault="006112DB" w:rsidP="006112DB">
      <w:pPr>
        <w:ind w:firstLine="709"/>
        <w:jc w:val="both"/>
        <w:rPr>
          <w:rFonts w:eastAsia="TimesNewRomanPSMT"/>
          <w:b/>
          <w:sz w:val="28"/>
          <w:szCs w:val="28"/>
          <w:u w:val="single"/>
        </w:rPr>
      </w:pP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6112DB" w:rsidRPr="002409E8" w:rsidRDefault="006112DB" w:rsidP="006112DB">
      <w:pPr>
        <w:autoSpaceDE w:val="0"/>
        <w:autoSpaceDN w:val="0"/>
        <w:adjustRightInd w:val="0"/>
        <w:ind w:firstLine="709"/>
        <w:jc w:val="both"/>
        <w:rPr>
          <w:rFonts w:eastAsia="TimesNewRomanPSMT"/>
          <w:sz w:val="28"/>
          <w:szCs w:val="28"/>
        </w:rPr>
      </w:pPr>
      <w:r w:rsidRPr="002409E8">
        <w:rPr>
          <w:rFonts w:eastAsia="TimesNewRomanPSMT"/>
          <w:sz w:val="28"/>
          <w:szCs w:val="28"/>
        </w:rPr>
        <w:t>Обучающиеся «обнаруживают» в окружающем этнокультурном пространстве различные предметы, назначение которых им не совсем понятно. Предметы оказываются различными карельскими оберегами, обеспечивающими защиту от болезней, порчи, сглаза и других неприятностей.</w:t>
      </w:r>
    </w:p>
    <w:p w:rsidR="006112DB" w:rsidRPr="002409E8" w:rsidRDefault="006112DB" w:rsidP="006112DB">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6112DB" w:rsidRPr="002409E8" w:rsidRDefault="006112DB" w:rsidP="006112D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Получить представление о карельских традициях, связанных с использованием в различных ситуациях оберегов и т.п. Научиться использовать в речи на карельском языке адекватный ситуации речевой репертуар. Понимать </w:t>
      </w:r>
      <w:proofErr w:type="spellStart"/>
      <w:r w:rsidRPr="002409E8">
        <w:rPr>
          <w:rFonts w:eastAsia="TimesNewRomanPSMT"/>
          <w:sz w:val="28"/>
          <w:szCs w:val="28"/>
        </w:rPr>
        <w:t>обережную</w:t>
      </w:r>
      <w:proofErr w:type="spellEnd"/>
      <w:r w:rsidRPr="002409E8">
        <w:rPr>
          <w:rFonts w:eastAsia="TimesNewRomanPSMT"/>
          <w:sz w:val="28"/>
          <w:szCs w:val="28"/>
        </w:rPr>
        <w:t xml:space="preserve"> символику карельских вышивок, резьбы по дереву и др. </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Примерный речевой репертуар.</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Toivotan</w:t>
      </w:r>
      <w:r w:rsidRPr="002409E8">
        <w:rPr>
          <w:sz w:val="28"/>
          <w:szCs w:val="28"/>
        </w:rPr>
        <w:t xml:space="preserve"> š</w:t>
      </w:r>
      <w:r w:rsidRPr="002409E8">
        <w:rPr>
          <w:sz w:val="28"/>
          <w:szCs w:val="28"/>
          <w:lang w:val="fi-FI"/>
        </w:rPr>
        <w:t>iula</w:t>
      </w:r>
      <w:r w:rsidRPr="002409E8">
        <w:rPr>
          <w:sz w:val="28"/>
          <w:szCs w:val="28"/>
        </w:rPr>
        <w:t xml:space="preserve"> </w:t>
      </w:r>
      <w:r w:rsidRPr="002409E8">
        <w:rPr>
          <w:sz w:val="28"/>
          <w:szCs w:val="28"/>
          <w:lang w:val="fi-FI"/>
        </w:rPr>
        <w:t>lykky</w:t>
      </w:r>
      <w:r w:rsidRPr="002409E8">
        <w:rPr>
          <w:sz w:val="28"/>
          <w:szCs w:val="28"/>
        </w:rPr>
        <w:t>ö! – Желаю тебе счастья!</w:t>
      </w:r>
    </w:p>
    <w:p w:rsidR="006112DB" w:rsidRPr="002409E8" w:rsidRDefault="006112DB" w:rsidP="006112DB">
      <w:pPr>
        <w:autoSpaceDE w:val="0"/>
        <w:autoSpaceDN w:val="0"/>
        <w:adjustRightInd w:val="0"/>
        <w:ind w:firstLine="708"/>
        <w:jc w:val="both"/>
        <w:rPr>
          <w:rFonts w:eastAsia="TimesNewRomanPSMT"/>
          <w:sz w:val="28"/>
          <w:szCs w:val="28"/>
        </w:rPr>
      </w:pPr>
      <w:r w:rsidRPr="002409E8">
        <w:rPr>
          <w:rFonts w:eastAsia="TimesNewRomanPSMT"/>
          <w:sz w:val="28"/>
          <w:szCs w:val="28"/>
          <w:lang w:val="fi-FI"/>
        </w:rPr>
        <w:t xml:space="preserve">Onni ei valvo. – Не </w:t>
      </w:r>
      <w:r w:rsidRPr="002409E8">
        <w:rPr>
          <w:rFonts w:eastAsia="TimesNewRomanPSMT"/>
          <w:sz w:val="28"/>
          <w:szCs w:val="28"/>
        </w:rPr>
        <w:t>везет</w:t>
      </w:r>
      <w:r w:rsidRPr="002409E8">
        <w:rPr>
          <w:rFonts w:eastAsia="TimesNewRomanPSMT"/>
          <w:sz w:val="28"/>
          <w:szCs w:val="28"/>
          <w:lang w:val="fi-FI"/>
        </w:rPr>
        <w:t xml:space="preserve"> (</w:t>
      </w:r>
      <w:r w:rsidRPr="002409E8">
        <w:rPr>
          <w:rFonts w:eastAsia="TimesNewRomanPSMT"/>
          <w:sz w:val="28"/>
          <w:szCs w:val="28"/>
        </w:rPr>
        <w:t>букв</w:t>
      </w:r>
      <w:r w:rsidRPr="002409E8">
        <w:rPr>
          <w:rFonts w:eastAsia="TimesNewRomanPSMT"/>
          <w:sz w:val="28"/>
          <w:szCs w:val="28"/>
          <w:lang w:val="fi-FI"/>
        </w:rPr>
        <w:t xml:space="preserve">. </w:t>
      </w:r>
      <w:r w:rsidRPr="002409E8">
        <w:rPr>
          <w:rFonts w:eastAsia="TimesNewRomanPSMT"/>
          <w:sz w:val="28"/>
          <w:szCs w:val="28"/>
        </w:rPr>
        <w:t>«счастье спит, не бодрствует»).</w:t>
      </w:r>
    </w:p>
    <w:p w:rsidR="006112DB" w:rsidRPr="002409E8" w:rsidRDefault="006112DB" w:rsidP="006112DB">
      <w:pPr>
        <w:autoSpaceDE w:val="0"/>
        <w:autoSpaceDN w:val="0"/>
        <w:adjustRightInd w:val="0"/>
        <w:ind w:firstLine="708"/>
        <w:jc w:val="both"/>
        <w:rPr>
          <w:rFonts w:eastAsia="TimesNewRomanPSMT"/>
          <w:sz w:val="28"/>
          <w:szCs w:val="28"/>
        </w:rPr>
      </w:pPr>
      <w:r w:rsidRPr="002409E8">
        <w:rPr>
          <w:rFonts w:eastAsia="TimesNewRomanPSMT"/>
          <w:sz w:val="28"/>
          <w:szCs w:val="28"/>
          <w:lang w:val="fi-FI"/>
        </w:rPr>
        <w:t>O</w:t>
      </w:r>
      <w:r w:rsidRPr="002409E8">
        <w:rPr>
          <w:rFonts w:eastAsia="TimesNewRomanPSMT"/>
          <w:sz w:val="28"/>
          <w:szCs w:val="28"/>
        </w:rPr>
        <w:t>š</w:t>
      </w:r>
      <w:r w:rsidRPr="002409E8">
        <w:rPr>
          <w:rFonts w:eastAsia="TimesNewRomanPSMT"/>
          <w:sz w:val="28"/>
          <w:szCs w:val="28"/>
          <w:lang w:val="fi-FI"/>
        </w:rPr>
        <w:t>a</w:t>
      </w:r>
      <w:r w:rsidRPr="002409E8">
        <w:rPr>
          <w:rFonts w:eastAsia="TimesNewRomanPSMT"/>
          <w:sz w:val="28"/>
          <w:szCs w:val="28"/>
        </w:rPr>
        <w:t xml:space="preserve">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makua</w:t>
      </w:r>
      <w:r w:rsidRPr="002409E8">
        <w:rPr>
          <w:rFonts w:eastAsia="TimesNewRomanPSMT"/>
          <w:sz w:val="28"/>
          <w:szCs w:val="28"/>
        </w:rPr>
        <w:t>. – Везет (букв. «счастье не спит»).</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T</w:t>
      </w:r>
      <w:r w:rsidRPr="002409E8">
        <w:rPr>
          <w:sz w:val="28"/>
          <w:szCs w:val="28"/>
        </w:rPr>
        <w:t>ä</w:t>
      </w:r>
      <w:r w:rsidRPr="002409E8">
        <w:rPr>
          <w:sz w:val="28"/>
          <w:szCs w:val="28"/>
          <w:lang w:val="fi-FI"/>
        </w:rPr>
        <w:t>m</w:t>
      </w:r>
      <w:r w:rsidRPr="002409E8">
        <w:rPr>
          <w:sz w:val="28"/>
          <w:szCs w:val="28"/>
        </w:rPr>
        <w:t>ä</w:t>
      </w:r>
      <w:r w:rsidRPr="002409E8">
        <w:rPr>
          <w:sz w:val="28"/>
          <w:szCs w:val="28"/>
          <w:lang w:val="fi-FI"/>
        </w:rPr>
        <w:t>n</w:t>
      </w:r>
      <w:r w:rsidRPr="002409E8">
        <w:rPr>
          <w:sz w:val="28"/>
          <w:szCs w:val="28"/>
        </w:rPr>
        <w:t xml:space="preserve"> š</w:t>
      </w:r>
      <w:r w:rsidRPr="002409E8">
        <w:rPr>
          <w:sz w:val="28"/>
          <w:szCs w:val="28"/>
          <w:lang w:val="fi-FI"/>
        </w:rPr>
        <w:t>uau</w:t>
      </w:r>
      <w:r w:rsidRPr="002409E8">
        <w:rPr>
          <w:sz w:val="28"/>
          <w:szCs w:val="28"/>
        </w:rPr>
        <w:t xml:space="preserve"> </w:t>
      </w:r>
      <w:r w:rsidRPr="002409E8">
        <w:rPr>
          <w:sz w:val="28"/>
          <w:szCs w:val="28"/>
          <w:lang w:val="fi-FI"/>
        </w:rPr>
        <w:t>luatie</w:t>
      </w:r>
      <w:r w:rsidRPr="002409E8">
        <w:rPr>
          <w:sz w:val="28"/>
          <w:szCs w:val="28"/>
        </w:rPr>
        <w:t>. – Это можно делать.</w:t>
      </w:r>
    </w:p>
    <w:p w:rsidR="006112DB" w:rsidRPr="002409E8" w:rsidRDefault="006112DB" w:rsidP="006112DB">
      <w:pPr>
        <w:autoSpaceDE w:val="0"/>
        <w:autoSpaceDN w:val="0"/>
        <w:adjustRightInd w:val="0"/>
        <w:ind w:firstLine="708"/>
        <w:jc w:val="both"/>
        <w:rPr>
          <w:sz w:val="28"/>
          <w:szCs w:val="28"/>
        </w:rPr>
      </w:pPr>
      <w:proofErr w:type="spellStart"/>
      <w:r w:rsidRPr="002409E8">
        <w:rPr>
          <w:sz w:val="28"/>
          <w:szCs w:val="28"/>
        </w:rPr>
        <w:t>Šuauko</w:t>
      </w:r>
      <w:proofErr w:type="spellEnd"/>
      <w:r w:rsidRPr="002409E8">
        <w:rPr>
          <w:sz w:val="28"/>
          <w:szCs w:val="28"/>
        </w:rPr>
        <w:t>? – Можно?</w:t>
      </w:r>
    </w:p>
    <w:p w:rsidR="006112DB" w:rsidRPr="002409E8" w:rsidRDefault="006112DB" w:rsidP="006112DB">
      <w:pPr>
        <w:autoSpaceDE w:val="0"/>
        <w:autoSpaceDN w:val="0"/>
        <w:adjustRightInd w:val="0"/>
        <w:ind w:firstLine="708"/>
        <w:jc w:val="both"/>
        <w:rPr>
          <w:sz w:val="28"/>
          <w:szCs w:val="28"/>
        </w:rPr>
      </w:pPr>
      <w:r w:rsidRPr="002409E8">
        <w:rPr>
          <w:sz w:val="28"/>
          <w:szCs w:val="28"/>
        </w:rPr>
        <w:t>Š</w:t>
      </w:r>
      <w:r w:rsidRPr="002409E8">
        <w:rPr>
          <w:sz w:val="28"/>
          <w:szCs w:val="28"/>
          <w:lang w:val="fi-FI"/>
        </w:rPr>
        <w:t>uau</w:t>
      </w:r>
      <w:r w:rsidRPr="002409E8">
        <w:rPr>
          <w:sz w:val="28"/>
          <w:szCs w:val="28"/>
        </w:rPr>
        <w:t>! – Можно!</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Ei</w:t>
      </w:r>
      <w:r w:rsidRPr="002409E8">
        <w:rPr>
          <w:sz w:val="28"/>
          <w:szCs w:val="28"/>
        </w:rPr>
        <w:t xml:space="preserve"> š</w:t>
      </w:r>
      <w:r w:rsidRPr="002409E8">
        <w:rPr>
          <w:sz w:val="28"/>
          <w:szCs w:val="28"/>
          <w:lang w:val="fi-FI"/>
        </w:rPr>
        <w:t>ua</w:t>
      </w:r>
      <w:r w:rsidRPr="002409E8">
        <w:rPr>
          <w:sz w:val="28"/>
          <w:szCs w:val="28"/>
        </w:rPr>
        <w:t>! – Нельзя!</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E</w:t>
      </w:r>
      <w:proofErr w:type="spellStart"/>
      <w:r w:rsidRPr="002409E8">
        <w:rPr>
          <w:sz w:val="28"/>
          <w:szCs w:val="28"/>
        </w:rPr>
        <w:t>lä</w:t>
      </w:r>
      <w:proofErr w:type="spellEnd"/>
      <w:r w:rsidRPr="002409E8">
        <w:rPr>
          <w:sz w:val="28"/>
          <w:szCs w:val="28"/>
        </w:rPr>
        <w:t xml:space="preserve"> </w:t>
      </w:r>
      <w:proofErr w:type="spellStart"/>
      <w:r w:rsidRPr="002409E8">
        <w:rPr>
          <w:sz w:val="28"/>
          <w:szCs w:val="28"/>
        </w:rPr>
        <w:t>koše</w:t>
      </w:r>
      <w:proofErr w:type="spellEnd"/>
      <w:r w:rsidRPr="002409E8">
        <w:rPr>
          <w:sz w:val="28"/>
          <w:szCs w:val="28"/>
        </w:rPr>
        <w:t xml:space="preserve">. – Не трогай. </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El</w:t>
      </w:r>
      <w:r w:rsidRPr="002409E8">
        <w:rPr>
          <w:sz w:val="28"/>
          <w:szCs w:val="28"/>
        </w:rPr>
        <w:t xml:space="preserve">ä </w:t>
      </w:r>
      <w:r w:rsidRPr="002409E8">
        <w:rPr>
          <w:sz w:val="28"/>
          <w:szCs w:val="28"/>
          <w:lang w:val="fi-FI"/>
        </w:rPr>
        <w:t>m</w:t>
      </w:r>
      <w:r w:rsidRPr="002409E8">
        <w:rPr>
          <w:sz w:val="28"/>
          <w:szCs w:val="28"/>
        </w:rPr>
        <w:t>ä</w:t>
      </w:r>
      <w:r w:rsidRPr="002409E8">
        <w:rPr>
          <w:sz w:val="28"/>
          <w:szCs w:val="28"/>
          <w:lang w:val="fi-FI"/>
        </w:rPr>
        <w:t>ne</w:t>
      </w:r>
      <w:r w:rsidRPr="002409E8">
        <w:rPr>
          <w:sz w:val="28"/>
          <w:szCs w:val="28"/>
        </w:rPr>
        <w:t xml:space="preserve"> </w:t>
      </w:r>
      <w:r w:rsidRPr="002409E8">
        <w:rPr>
          <w:sz w:val="28"/>
          <w:szCs w:val="28"/>
          <w:lang w:val="fi-FI"/>
        </w:rPr>
        <w:t>me</w:t>
      </w:r>
      <w:proofErr w:type="spellStart"/>
      <w:r w:rsidRPr="002409E8">
        <w:rPr>
          <w:sz w:val="28"/>
          <w:szCs w:val="28"/>
        </w:rPr>
        <w:t>ččä</w:t>
      </w:r>
      <w:proofErr w:type="spellEnd"/>
      <w:r w:rsidRPr="002409E8">
        <w:rPr>
          <w:sz w:val="28"/>
          <w:szCs w:val="28"/>
          <w:lang w:val="fi-FI"/>
        </w:rPr>
        <w:t>h</w:t>
      </w:r>
      <w:r w:rsidRPr="002409E8">
        <w:rPr>
          <w:sz w:val="28"/>
          <w:szCs w:val="28"/>
        </w:rPr>
        <w:t>. – Не ходи в лес.</w:t>
      </w:r>
    </w:p>
    <w:p w:rsidR="006112DB" w:rsidRPr="002409E8" w:rsidRDefault="006112DB" w:rsidP="006112DB">
      <w:pPr>
        <w:autoSpaceDE w:val="0"/>
        <w:autoSpaceDN w:val="0"/>
        <w:adjustRightInd w:val="0"/>
        <w:ind w:firstLine="708"/>
        <w:jc w:val="both"/>
        <w:rPr>
          <w:sz w:val="28"/>
          <w:szCs w:val="28"/>
        </w:rPr>
      </w:pPr>
      <w:r w:rsidRPr="002409E8">
        <w:rPr>
          <w:sz w:val="28"/>
          <w:szCs w:val="28"/>
        </w:rPr>
        <w:t>Š</w:t>
      </w:r>
      <w:r w:rsidRPr="002409E8">
        <w:rPr>
          <w:sz w:val="28"/>
          <w:szCs w:val="28"/>
          <w:lang w:val="fi-FI"/>
        </w:rPr>
        <w:t>iun</w:t>
      </w:r>
      <w:r w:rsidRPr="002409E8">
        <w:rPr>
          <w:sz w:val="28"/>
          <w:szCs w:val="28"/>
        </w:rPr>
        <w:t xml:space="preserve"> </w:t>
      </w:r>
      <w:r w:rsidRPr="002409E8">
        <w:rPr>
          <w:sz w:val="28"/>
          <w:szCs w:val="28"/>
          <w:lang w:val="fi-FI"/>
        </w:rPr>
        <w:t>o</w:t>
      </w:r>
      <w:r w:rsidRPr="002409E8">
        <w:rPr>
          <w:sz w:val="28"/>
          <w:szCs w:val="28"/>
        </w:rPr>
        <w:t>š</w:t>
      </w:r>
      <w:r w:rsidRPr="002409E8">
        <w:rPr>
          <w:sz w:val="28"/>
          <w:szCs w:val="28"/>
          <w:lang w:val="fi-FI"/>
        </w:rPr>
        <w:t>alla</w:t>
      </w:r>
      <w:r w:rsidRPr="002409E8">
        <w:rPr>
          <w:sz w:val="28"/>
          <w:szCs w:val="28"/>
        </w:rPr>
        <w:t xml:space="preserve"> </w:t>
      </w:r>
      <w:r w:rsidRPr="002409E8">
        <w:rPr>
          <w:sz w:val="28"/>
          <w:szCs w:val="28"/>
          <w:lang w:val="fi-FI"/>
        </w:rPr>
        <w:t>ajua</w:t>
      </w:r>
      <w:r w:rsidRPr="002409E8">
        <w:rPr>
          <w:sz w:val="28"/>
          <w:szCs w:val="28"/>
        </w:rPr>
        <w:t xml:space="preserve"> </w:t>
      </w:r>
      <w:r w:rsidRPr="002409E8">
        <w:rPr>
          <w:sz w:val="28"/>
          <w:szCs w:val="28"/>
          <w:lang w:val="fi-FI"/>
        </w:rPr>
        <w:t>va</w:t>
      </w:r>
      <w:r w:rsidRPr="002409E8">
        <w:rPr>
          <w:sz w:val="28"/>
          <w:szCs w:val="28"/>
        </w:rPr>
        <w:t>š</w:t>
      </w:r>
      <w:r w:rsidRPr="002409E8">
        <w:rPr>
          <w:sz w:val="28"/>
          <w:szCs w:val="28"/>
          <w:lang w:val="fi-FI"/>
        </w:rPr>
        <w:t>alla</w:t>
      </w:r>
      <w:r w:rsidRPr="002409E8">
        <w:rPr>
          <w:sz w:val="28"/>
          <w:szCs w:val="28"/>
        </w:rPr>
        <w:t>. – С твоим счастьем только на теленке ехать.</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O</w:t>
      </w:r>
      <w:r w:rsidRPr="002409E8">
        <w:rPr>
          <w:sz w:val="28"/>
          <w:szCs w:val="28"/>
        </w:rPr>
        <w:t>š</w:t>
      </w:r>
      <w:r w:rsidRPr="002409E8">
        <w:rPr>
          <w:sz w:val="28"/>
          <w:szCs w:val="28"/>
          <w:lang w:val="fi-FI"/>
        </w:rPr>
        <w:t>a</w:t>
      </w:r>
      <w:r w:rsidRPr="002409E8">
        <w:rPr>
          <w:sz w:val="28"/>
          <w:szCs w:val="28"/>
        </w:rPr>
        <w:t xml:space="preserve"> </w:t>
      </w:r>
      <w:r w:rsidRPr="002409E8">
        <w:rPr>
          <w:sz w:val="28"/>
          <w:szCs w:val="28"/>
          <w:lang w:val="fi-FI"/>
        </w:rPr>
        <w:t>yksi</w:t>
      </w:r>
      <w:r w:rsidRPr="002409E8">
        <w:rPr>
          <w:sz w:val="28"/>
          <w:szCs w:val="28"/>
        </w:rPr>
        <w:t xml:space="preserve"> </w:t>
      </w:r>
      <w:r w:rsidRPr="002409E8">
        <w:rPr>
          <w:sz w:val="28"/>
          <w:szCs w:val="28"/>
          <w:lang w:val="fi-FI"/>
        </w:rPr>
        <w:t>onkittajalla</w:t>
      </w:r>
      <w:r w:rsidRPr="002409E8">
        <w:rPr>
          <w:sz w:val="28"/>
          <w:szCs w:val="28"/>
        </w:rPr>
        <w:t xml:space="preserve">, </w:t>
      </w:r>
      <w:r w:rsidRPr="002409E8">
        <w:rPr>
          <w:sz w:val="28"/>
          <w:szCs w:val="28"/>
          <w:lang w:val="fi-FI"/>
        </w:rPr>
        <w:t>o</w:t>
      </w:r>
      <w:r w:rsidRPr="002409E8">
        <w:rPr>
          <w:sz w:val="28"/>
          <w:szCs w:val="28"/>
        </w:rPr>
        <w:t>š</w:t>
      </w:r>
      <w:r w:rsidRPr="002409E8">
        <w:rPr>
          <w:sz w:val="28"/>
          <w:szCs w:val="28"/>
          <w:lang w:val="fi-FI"/>
        </w:rPr>
        <w:t>a</w:t>
      </w:r>
      <w:r w:rsidRPr="002409E8">
        <w:rPr>
          <w:sz w:val="28"/>
          <w:szCs w:val="28"/>
        </w:rPr>
        <w:t xml:space="preserve"> </w:t>
      </w:r>
      <w:r w:rsidRPr="002409E8">
        <w:rPr>
          <w:sz w:val="28"/>
          <w:szCs w:val="28"/>
          <w:lang w:val="fi-FI"/>
        </w:rPr>
        <w:t>toini</w:t>
      </w:r>
      <w:r w:rsidRPr="002409E8">
        <w:rPr>
          <w:sz w:val="28"/>
          <w:szCs w:val="28"/>
        </w:rPr>
        <w:t xml:space="preserve"> </w:t>
      </w:r>
      <w:r w:rsidRPr="002409E8">
        <w:rPr>
          <w:sz w:val="28"/>
          <w:szCs w:val="28"/>
          <w:lang w:val="fi-FI"/>
        </w:rPr>
        <w:t>o</w:t>
      </w:r>
      <w:r w:rsidRPr="002409E8">
        <w:rPr>
          <w:sz w:val="28"/>
          <w:szCs w:val="28"/>
        </w:rPr>
        <w:t>š</w:t>
      </w:r>
      <w:r w:rsidRPr="002409E8">
        <w:rPr>
          <w:sz w:val="28"/>
          <w:szCs w:val="28"/>
          <w:lang w:val="fi-FI"/>
        </w:rPr>
        <w:t>tajalla</w:t>
      </w:r>
      <w:r w:rsidRPr="002409E8">
        <w:rPr>
          <w:sz w:val="28"/>
          <w:szCs w:val="28"/>
        </w:rPr>
        <w:t>. – Одно счастье у удильщика, другое у покупателя.</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Kell</w:t>
      </w:r>
      <w:r w:rsidRPr="002409E8">
        <w:rPr>
          <w:sz w:val="28"/>
          <w:szCs w:val="28"/>
        </w:rPr>
        <w:t xml:space="preserve">ä </w:t>
      </w:r>
      <w:r w:rsidRPr="002409E8">
        <w:rPr>
          <w:sz w:val="28"/>
          <w:szCs w:val="28"/>
          <w:lang w:val="fi-FI"/>
        </w:rPr>
        <w:t>on</w:t>
      </w:r>
      <w:r w:rsidRPr="002409E8">
        <w:rPr>
          <w:sz w:val="28"/>
          <w:szCs w:val="28"/>
        </w:rPr>
        <w:t xml:space="preserve"> </w:t>
      </w:r>
      <w:r w:rsidRPr="002409E8">
        <w:rPr>
          <w:sz w:val="28"/>
          <w:szCs w:val="28"/>
          <w:lang w:val="fi-FI"/>
        </w:rPr>
        <w:t>o</w:t>
      </w:r>
      <w:r w:rsidRPr="002409E8">
        <w:rPr>
          <w:sz w:val="28"/>
          <w:szCs w:val="28"/>
        </w:rPr>
        <w:t>š</w:t>
      </w:r>
      <w:r w:rsidRPr="002409E8">
        <w:rPr>
          <w:sz w:val="28"/>
          <w:szCs w:val="28"/>
          <w:lang w:val="fi-FI"/>
        </w:rPr>
        <w:t>a</w:t>
      </w:r>
      <w:r w:rsidRPr="002409E8">
        <w:rPr>
          <w:sz w:val="28"/>
          <w:szCs w:val="28"/>
        </w:rPr>
        <w:t>, š</w:t>
      </w:r>
      <w:r w:rsidRPr="002409E8">
        <w:rPr>
          <w:sz w:val="28"/>
          <w:szCs w:val="28"/>
          <w:lang w:val="fi-FI"/>
        </w:rPr>
        <w:t>ill</w:t>
      </w:r>
      <w:r w:rsidRPr="002409E8">
        <w:rPr>
          <w:sz w:val="28"/>
          <w:szCs w:val="28"/>
        </w:rPr>
        <w:t xml:space="preserve">ä </w:t>
      </w:r>
      <w:r w:rsidRPr="002409E8">
        <w:rPr>
          <w:sz w:val="28"/>
          <w:szCs w:val="28"/>
          <w:lang w:val="fi-FI"/>
        </w:rPr>
        <w:t>on</w:t>
      </w:r>
      <w:r w:rsidRPr="002409E8">
        <w:rPr>
          <w:sz w:val="28"/>
          <w:szCs w:val="28"/>
        </w:rPr>
        <w:t xml:space="preserve"> </w:t>
      </w:r>
      <w:r w:rsidRPr="002409E8">
        <w:rPr>
          <w:sz w:val="28"/>
          <w:szCs w:val="28"/>
          <w:lang w:val="fi-FI"/>
        </w:rPr>
        <w:t>l</w:t>
      </w:r>
      <w:r w:rsidRPr="002409E8">
        <w:rPr>
          <w:sz w:val="28"/>
          <w:szCs w:val="28"/>
        </w:rPr>
        <w:t>ä</w:t>
      </w:r>
      <w:r w:rsidRPr="002409E8">
        <w:rPr>
          <w:sz w:val="28"/>
          <w:szCs w:val="28"/>
          <w:lang w:val="fi-FI"/>
        </w:rPr>
        <w:t>mmin</w:t>
      </w:r>
      <w:r w:rsidRPr="002409E8">
        <w:rPr>
          <w:sz w:val="28"/>
          <w:szCs w:val="28"/>
        </w:rPr>
        <w:t xml:space="preserve"> </w:t>
      </w:r>
      <w:r w:rsidRPr="002409E8">
        <w:rPr>
          <w:sz w:val="28"/>
          <w:szCs w:val="28"/>
          <w:lang w:val="fi-FI"/>
        </w:rPr>
        <w:t>ke</w:t>
      </w:r>
      <w:proofErr w:type="spellStart"/>
      <w:r w:rsidRPr="002409E8">
        <w:rPr>
          <w:sz w:val="28"/>
          <w:szCs w:val="28"/>
        </w:rPr>
        <w:t>šä</w:t>
      </w:r>
      <w:proofErr w:type="spellEnd"/>
      <w:r w:rsidRPr="002409E8">
        <w:rPr>
          <w:sz w:val="28"/>
          <w:szCs w:val="28"/>
        </w:rPr>
        <w:t xml:space="preserve">. – У кого счастье, тому и лето теплое. </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sz w:val="28"/>
          <w:szCs w:val="28"/>
        </w:rPr>
        <w:t xml:space="preserve">Рассказ преподавателя о языческих верованиях карелов, а также об </w:t>
      </w:r>
      <w:proofErr w:type="spellStart"/>
      <w:r w:rsidRPr="002409E8">
        <w:rPr>
          <w:rFonts w:eastAsia="TimesNewRomanPSMT"/>
          <w:sz w:val="28"/>
          <w:szCs w:val="28"/>
        </w:rPr>
        <w:t>обережной</w:t>
      </w:r>
      <w:proofErr w:type="spellEnd"/>
      <w:r w:rsidRPr="002409E8">
        <w:rPr>
          <w:rFonts w:eastAsia="TimesNewRomanPSMT"/>
          <w:sz w:val="28"/>
          <w:szCs w:val="28"/>
        </w:rPr>
        <w:t xml:space="preserve"> символике традиционных узоров и т.д.</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6112DB" w:rsidRPr="002409E8" w:rsidRDefault="006112DB" w:rsidP="006112DB">
      <w:pPr>
        <w:autoSpaceDE w:val="0"/>
        <w:autoSpaceDN w:val="0"/>
        <w:adjustRightInd w:val="0"/>
        <w:ind w:firstLine="708"/>
        <w:jc w:val="both"/>
        <w:rPr>
          <w:rFonts w:eastAsia="TimesNewRomanPSMT"/>
          <w:b/>
          <w:sz w:val="28"/>
          <w:szCs w:val="28"/>
        </w:rPr>
      </w:pPr>
      <w:r w:rsidRPr="002409E8">
        <w:rPr>
          <w:rFonts w:eastAsia="TimesNewRomanPSMT"/>
          <w:sz w:val="28"/>
          <w:szCs w:val="28"/>
        </w:rPr>
        <w:t>Подписи к рисункам и фотографиям.</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монолога). </w:t>
      </w:r>
    </w:p>
    <w:p w:rsidR="006112DB" w:rsidRPr="002409E8" w:rsidRDefault="006112DB" w:rsidP="006112DB">
      <w:pPr>
        <w:autoSpaceDE w:val="0"/>
        <w:autoSpaceDN w:val="0"/>
        <w:adjustRightInd w:val="0"/>
        <w:ind w:firstLine="708"/>
        <w:jc w:val="both"/>
        <w:rPr>
          <w:sz w:val="28"/>
          <w:szCs w:val="28"/>
        </w:rPr>
      </w:pPr>
      <w:r w:rsidRPr="002409E8">
        <w:rPr>
          <w:sz w:val="28"/>
          <w:szCs w:val="28"/>
          <w:lang w:val="fi-FI"/>
        </w:rPr>
        <w:t>O</w:t>
      </w:r>
      <w:r w:rsidRPr="002409E8">
        <w:rPr>
          <w:sz w:val="28"/>
          <w:szCs w:val="28"/>
        </w:rPr>
        <w:t>š</w:t>
      </w:r>
      <w:r w:rsidRPr="002409E8">
        <w:rPr>
          <w:sz w:val="28"/>
          <w:szCs w:val="28"/>
          <w:lang w:val="fi-FI"/>
        </w:rPr>
        <w:t>a</w:t>
      </w:r>
      <w:r w:rsidRPr="002409E8">
        <w:rPr>
          <w:sz w:val="28"/>
          <w:szCs w:val="28"/>
        </w:rPr>
        <w:t xml:space="preserve"> </w:t>
      </w:r>
      <w:r w:rsidRPr="002409E8">
        <w:rPr>
          <w:sz w:val="28"/>
          <w:szCs w:val="28"/>
          <w:lang w:val="fi-FI"/>
        </w:rPr>
        <w:t>yksi</w:t>
      </w:r>
      <w:r w:rsidRPr="002409E8">
        <w:rPr>
          <w:sz w:val="28"/>
          <w:szCs w:val="28"/>
        </w:rPr>
        <w:t xml:space="preserve"> </w:t>
      </w:r>
      <w:r w:rsidRPr="002409E8">
        <w:rPr>
          <w:sz w:val="28"/>
          <w:szCs w:val="28"/>
          <w:lang w:val="fi-FI"/>
        </w:rPr>
        <w:t>onkittajalla</w:t>
      </w:r>
      <w:r w:rsidRPr="002409E8">
        <w:rPr>
          <w:sz w:val="28"/>
          <w:szCs w:val="28"/>
        </w:rPr>
        <w:t xml:space="preserve">, </w:t>
      </w:r>
      <w:r w:rsidRPr="002409E8">
        <w:rPr>
          <w:sz w:val="28"/>
          <w:szCs w:val="28"/>
          <w:lang w:val="fi-FI"/>
        </w:rPr>
        <w:t>o</w:t>
      </w:r>
      <w:r w:rsidRPr="002409E8">
        <w:rPr>
          <w:sz w:val="28"/>
          <w:szCs w:val="28"/>
        </w:rPr>
        <w:t>š</w:t>
      </w:r>
      <w:r w:rsidRPr="002409E8">
        <w:rPr>
          <w:sz w:val="28"/>
          <w:szCs w:val="28"/>
          <w:lang w:val="fi-FI"/>
        </w:rPr>
        <w:t>a</w:t>
      </w:r>
      <w:r w:rsidRPr="002409E8">
        <w:rPr>
          <w:sz w:val="28"/>
          <w:szCs w:val="28"/>
        </w:rPr>
        <w:t xml:space="preserve"> </w:t>
      </w:r>
      <w:r w:rsidRPr="002409E8">
        <w:rPr>
          <w:sz w:val="28"/>
          <w:szCs w:val="28"/>
          <w:lang w:val="fi-FI"/>
        </w:rPr>
        <w:t>toini</w:t>
      </w:r>
      <w:r w:rsidRPr="002409E8">
        <w:rPr>
          <w:sz w:val="28"/>
          <w:szCs w:val="28"/>
        </w:rPr>
        <w:t xml:space="preserve"> </w:t>
      </w:r>
      <w:r w:rsidRPr="002409E8">
        <w:rPr>
          <w:sz w:val="28"/>
          <w:szCs w:val="28"/>
          <w:lang w:val="fi-FI"/>
        </w:rPr>
        <w:t>o</w:t>
      </w:r>
      <w:r w:rsidRPr="002409E8">
        <w:rPr>
          <w:sz w:val="28"/>
          <w:szCs w:val="28"/>
        </w:rPr>
        <w:t>š</w:t>
      </w:r>
      <w:r w:rsidRPr="002409E8">
        <w:rPr>
          <w:sz w:val="28"/>
          <w:szCs w:val="28"/>
          <w:lang w:val="fi-FI"/>
        </w:rPr>
        <w:t>tajalla</w:t>
      </w:r>
      <w:r w:rsidRPr="002409E8">
        <w:rPr>
          <w:sz w:val="28"/>
          <w:szCs w:val="28"/>
        </w:rPr>
        <w:t>. – Одно счастье у удильщика, другое у покупателя.</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6112DB" w:rsidRPr="002409E8" w:rsidRDefault="006112DB" w:rsidP="006112DB">
      <w:pPr>
        <w:ind w:firstLine="708"/>
        <w:jc w:val="both"/>
        <w:rPr>
          <w:rFonts w:eastAsia="TimesNewRomanPSMT"/>
          <w:sz w:val="28"/>
          <w:szCs w:val="28"/>
        </w:rPr>
      </w:pPr>
      <w:r w:rsidRPr="002409E8">
        <w:rPr>
          <w:rFonts w:eastAsia="TimesNewRomanPSMT"/>
          <w:sz w:val="28"/>
          <w:szCs w:val="28"/>
        </w:rPr>
        <w:t>1.</w:t>
      </w:r>
    </w:p>
    <w:p w:rsidR="006112DB" w:rsidRPr="002409E8" w:rsidRDefault="006112DB" w:rsidP="006112DB">
      <w:pPr>
        <w:autoSpaceDE w:val="0"/>
        <w:autoSpaceDN w:val="0"/>
        <w:adjustRightInd w:val="0"/>
        <w:ind w:firstLine="708"/>
        <w:jc w:val="both"/>
        <w:rPr>
          <w:sz w:val="28"/>
          <w:szCs w:val="28"/>
        </w:rPr>
      </w:pPr>
      <w:r w:rsidRPr="002409E8">
        <w:rPr>
          <w:rFonts w:eastAsia="TimesNewRomanPSMT"/>
          <w:sz w:val="28"/>
          <w:szCs w:val="28"/>
        </w:rPr>
        <w:t xml:space="preserve">– </w:t>
      </w:r>
      <w:r w:rsidRPr="002409E8">
        <w:rPr>
          <w:sz w:val="28"/>
          <w:szCs w:val="28"/>
        </w:rPr>
        <w:t>Š</w:t>
      </w:r>
      <w:r w:rsidRPr="002409E8">
        <w:rPr>
          <w:sz w:val="28"/>
          <w:szCs w:val="28"/>
          <w:lang w:val="fi-FI"/>
        </w:rPr>
        <w:t>uauko</w:t>
      </w:r>
      <w:r w:rsidRPr="002409E8">
        <w:rPr>
          <w:sz w:val="28"/>
          <w:szCs w:val="28"/>
        </w:rPr>
        <w:t xml:space="preserve">? </w:t>
      </w:r>
    </w:p>
    <w:p w:rsidR="006112DB" w:rsidRPr="002409E8" w:rsidRDefault="006112DB" w:rsidP="006112DB">
      <w:pPr>
        <w:autoSpaceDE w:val="0"/>
        <w:autoSpaceDN w:val="0"/>
        <w:adjustRightInd w:val="0"/>
        <w:ind w:firstLine="708"/>
        <w:jc w:val="both"/>
        <w:rPr>
          <w:sz w:val="28"/>
          <w:szCs w:val="28"/>
        </w:rPr>
      </w:pPr>
      <w:r w:rsidRPr="002409E8">
        <w:rPr>
          <w:rFonts w:eastAsia="TimesNewRomanPSMT"/>
          <w:sz w:val="28"/>
          <w:szCs w:val="28"/>
        </w:rPr>
        <w:t xml:space="preserve">– </w:t>
      </w:r>
      <w:r w:rsidRPr="002409E8">
        <w:rPr>
          <w:sz w:val="28"/>
          <w:szCs w:val="28"/>
        </w:rPr>
        <w:t>Š</w:t>
      </w:r>
      <w:r w:rsidRPr="002409E8">
        <w:rPr>
          <w:sz w:val="28"/>
          <w:szCs w:val="28"/>
          <w:lang w:val="fi-FI"/>
        </w:rPr>
        <w:t>uau</w:t>
      </w:r>
      <w:r w:rsidRPr="002409E8">
        <w:rPr>
          <w:sz w:val="28"/>
          <w:szCs w:val="28"/>
        </w:rPr>
        <w:t xml:space="preserve">. / </w:t>
      </w:r>
      <w:r w:rsidRPr="002409E8">
        <w:rPr>
          <w:sz w:val="28"/>
          <w:szCs w:val="28"/>
          <w:lang w:val="fi-FI"/>
        </w:rPr>
        <w:t>Ei</w:t>
      </w:r>
      <w:r w:rsidRPr="002409E8">
        <w:rPr>
          <w:sz w:val="28"/>
          <w:szCs w:val="28"/>
        </w:rPr>
        <w:t xml:space="preserve"> š</w:t>
      </w:r>
      <w:r w:rsidRPr="002409E8">
        <w:rPr>
          <w:sz w:val="28"/>
          <w:szCs w:val="28"/>
          <w:lang w:val="fi-FI"/>
        </w:rPr>
        <w:t>ua</w:t>
      </w:r>
      <w:r w:rsidRPr="002409E8">
        <w:rPr>
          <w:sz w:val="28"/>
          <w:szCs w:val="28"/>
        </w:rPr>
        <w:t>.</w:t>
      </w:r>
    </w:p>
    <w:p w:rsidR="006112DB" w:rsidRPr="002409E8" w:rsidRDefault="006112DB" w:rsidP="006112DB">
      <w:pPr>
        <w:autoSpaceDE w:val="0"/>
        <w:autoSpaceDN w:val="0"/>
        <w:adjustRightInd w:val="0"/>
        <w:ind w:left="708" w:firstLine="708"/>
        <w:jc w:val="both"/>
        <w:rPr>
          <w:i/>
          <w:sz w:val="28"/>
          <w:szCs w:val="28"/>
        </w:rPr>
      </w:pPr>
      <w:r w:rsidRPr="002409E8">
        <w:rPr>
          <w:i/>
          <w:sz w:val="28"/>
          <w:szCs w:val="28"/>
        </w:rPr>
        <w:t>– Можно?</w:t>
      </w:r>
    </w:p>
    <w:p w:rsidR="006112DB" w:rsidRPr="002409E8" w:rsidRDefault="006112DB" w:rsidP="006112DB">
      <w:pPr>
        <w:autoSpaceDE w:val="0"/>
        <w:autoSpaceDN w:val="0"/>
        <w:adjustRightInd w:val="0"/>
        <w:ind w:left="708" w:firstLine="708"/>
        <w:jc w:val="both"/>
        <w:rPr>
          <w:i/>
          <w:sz w:val="28"/>
          <w:szCs w:val="28"/>
        </w:rPr>
      </w:pPr>
      <w:r w:rsidRPr="002409E8">
        <w:rPr>
          <w:i/>
          <w:sz w:val="28"/>
          <w:szCs w:val="28"/>
        </w:rPr>
        <w:t>– Можно! / Нельзя!</w:t>
      </w:r>
    </w:p>
    <w:p w:rsidR="006112DB" w:rsidRPr="002409E8" w:rsidRDefault="006112DB" w:rsidP="006112DB">
      <w:pPr>
        <w:jc w:val="both"/>
        <w:rPr>
          <w:sz w:val="28"/>
          <w:szCs w:val="28"/>
        </w:rPr>
      </w:pPr>
      <w:r w:rsidRPr="002409E8">
        <w:rPr>
          <w:sz w:val="28"/>
          <w:szCs w:val="28"/>
        </w:rPr>
        <w:tab/>
        <w:t>2.</w:t>
      </w:r>
    </w:p>
    <w:p w:rsidR="006112DB" w:rsidRPr="002409E8" w:rsidRDefault="006112DB" w:rsidP="006112DB">
      <w:pPr>
        <w:autoSpaceDE w:val="0"/>
        <w:autoSpaceDN w:val="0"/>
        <w:adjustRightInd w:val="0"/>
        <w:ind w:firstLine="708"/>
        <w:jc w:val="both"/>
        <w:rPr>
          <w:sz w:val="28"/>
          <w:szCs w:val="28"/>
        </w:rPr>
      </w:pPr>
      <w:r w:rsidRPr="002409E8">
        <w:rPr>
          <w:rFonts w:eastAsia="TimesNewRomanPSMT"/>
          <w:sz w:val="28"/>
          <w:szCs w:val="28"/>
        </w:rPr>
        <w:t xml:space="preserve">– </w:t>
      </w:r>
      <w:r w:rsidRPr="002409E8">
        <w:rPr>
          <w:sz w:val="28"/>
          <w:szCs w:val="28"/>
          <w:lang w:val="fi-FI"/>
        </w:rPr>
        <w:t>Toivotan</w:t>
      </w:r>
      <w:r w:rsidRPr="002409E8">
        <w:rPr>
          <w:sz w:val="28"/>
          <w:szCs w:val="28"/>
        </w:rPr>
        <w:t xml:space="preserve"> š</w:t>
      </w:r>
      <w:r w:rsidRPr="002409E8">
        <w:rPr>
          <w:sz w:val="28"/>
          <w:szCs w:val="28"/>
          <w:lang w:val="fi-FI"/>
        </w:rPr>
        <w:t>iula</w:t>
      </w:r>
      <w:r w:rsidRPr="002409E8">
        <w:rPr>
          <w:sz w:val="28"/>
          <w:szCs w:val="28"/>
        </w:rPr>
        <w:t xml:space="preserve"> </w:t>
      </w:r>
      <w:r w:rsidRPr="002409E8">
        <w:rPr>
          <w:sz w:val="28"/>
          <w:szCs w:val="28"/>
          <w:lang w:val="fi-FI"/>
        </w:rPr>
        <w:t>lykky</w:t>
      </w:r>
      <w:r w:rsidRPr="002409E8">
        <w:rPr>
          <w:sz w:val="28"/>
          <w:szCs w:val="28"/>
        </w:rPr>
        <w:t xml:space="preserve">ö! </w:t>
      </w:r>
    </w:p>
    <w:p w:rsidR="006112DB" w:rsidRPr="002409E8" w:rsidRDefault="006112DB" w:rsidP="006112DB">
      <w:pPr>
        <w:autoSpaceDE w:val="0"/>
        <w:autoSpaceDN w:val="0"/>
        <w:adjustRightInd w:val="0"/>
        <w:ind w:left="708" w:firstLine="708"/>
        <w:jc w:val="both"/>
        <w:rPr>
          <w:i/>
          <w:sz w:val="28"/>
          <w:szCs w:val="28"/>
        </w:rPr>
      </w:pPr>
      <w:r w:rsidRPr="002409E8">
        <w:rPr>
          <w:i/>
          <w:sz w:val="28"/>
          <w:szCs w:val="28"/>
        </w:rPr>
        <w:t>– Желаю тебе счастья!</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lastRenderedPageBreak/>
        <w:t xml:space="preserve">Письмо. </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рисункам и фотографиям на карельском языке.</w:t>
      </w:r>
    </w:p>
    <w:p w:rsidR="006112DB" w:rsidRPr="002409E8" w:rsidRDefault="006112DB" w:rsidP="006112DB">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6112DB" w:rsidRPr="002409E8" w:rsidRDefault="006112DB" w:rsidP="006112DB">
      <w:pPr>
        <w:autoSpaceDE w:val="0"/>
        <w:autoSpaceDN w:val="0"/>
        <w:adjustRightInd w:val="0"/>
        <w:ind w:firstLine="709"/>
        <w:jc w:val="both"/>
        <w:rPr>
          <w:rFonts w:eastAsia="TimesNewRomanPSMT"/>
          <w:sz w:val="28"/>
          <w:szCs w:val="28"/>
        </w:rPr>
      </w:pPr>
      <w:proofErr w:type="spellStart"/>
      <w:proofErr w:type="gramStart"/>
      <w:r w:rsidRPr="002409E8">
        <w:rPr>
          <w:rFonts w:eastAsia="TimesNewRomanPSMT"/>
          <w:sz w:val="28"/>
          <w:szCs w:val="28"/>
        </w:rPr>
        <w:t>Звуко</w:t>
      </w:r>
      <w:proofErr w:type="spellEnd"/>
      <w:r w:rsidRPr="002409E8">
        <w:rPr>
          <w:rFonts w:eastAsia="TimesNewRomanPSMT"/>
          <w:sz w:val="28"/>
          <w:szCs w:val="28"/>
        </w:rPr>
        <w:t>-буквенные</w:t>
      </w:r>
      <w:proofErr w:type="gramEnd"/>
      <w:r w:rsidRPr="002409E8">
        <w:rPr>
          <w:rFonts w:eastAsia="TimesNewRomanPSMT"/>
          <w:sz w:val="28"/>
          <w:szCs w:val="28"/>
        </w:rPr>
        <w:t xml:space="preserve"> соответствия. </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Грамматика. </w:t>
      </w:r>
    </w:p>
    <w:p w:rsidR="006112DB" w:rsidRPr="002409E8" w:rsidRDefault="006112DB" w:rsidP="006112DB">
      <w:pPr>
        <w:autoSpaceDE w:val="0"/>
        <w:autoSpaceDN w:val="0"/>
        <w:adjustRightInd w:val="0"/>
        <w:ind w:firstLine="708"/>
        <w:jc w:val="both"/>
        <w:rPr>
          <w:sz w:val="28"/>
          <w:szCs w:val="28"/>
        </w:rPr>
      </w:pPr>
      <w:r w:rsidRPr="002409E8">
        <w:rPr>
          <w:rFonts w:eastAsia="TimesNewRomanPSMT"/>
          <w:sz w:val="28"/>
          <w:szCs w:val="28"/>
        </w:rPr>
        <w:t xml:space="preserve">Побудительное предложение: </w:t>
      </w:r>
      <w:r w:rsidRPr="002409E8">
        <w:rPr>
          <w:sz w:val="28"/>
          <w:szCs w:val="28"/>
          <w:lang w:val="fi-FI"/>
        </w:rPr>
        <w:t>El</w:t>
      </w:r>
      <w:r w:rsidRPr="002409E8">
        <w:rPr>
          <w:sz w:val="28"/>
          <w:szCs w:val="28"/>
        </w:rPr>
        <w:t xml:space="preserve">ä </w:t>
      </w:r>
      <w:r w:rsidRPr="002409E8">
        <w:rPr>
          <w:sz w:val="28"/>
          <w:szCs w:val="28"/>
          <w:lang w:val="fi-FI"/>
        </w:rPr>
        <w:t>m</w:t>
      </w:r>
      <w:r w:rsidRPr="002409E8">
        <w:rPr>
          <w:sz w:val="28"/>
          <w:szCs w:val="28"/>
        </w:rPr>
        <w:t>ä</w:t>
      </w:r>
      <w:r w:rsidRPr="002409E8">
        <w:rPr>
          <w:sz w:val="28"/>
          <w:szCs w:val="28"/>
          <w:lang w:val="fi-FI"/>
        </w:rPr>
        <w:t>ne</w:t>
      </w:r>
      <w:r w:rsidRPr="002409E8">
        <w:rPr>
          <w:sz w:val="28"/>
          <w:szCs w:val="28"/>
        </w:rPr>
        <w:t xml:space="preserve"> </w:t>
      </w:r>
      <w:r w:rsidRPr="002409E8">
        <w:rPr>
          <w:sz w:val="28"/>
          <w:szCs w:val="28"/>
          <w:lang w:val="fi-FI"/>
        </w:rPr>
        <w:t>me</w:t>
      </w:r>
      <w:proofErr w:type="spellStart"/>
      <w:r w:rsidRPr="002409E8">
        <w:rPr>
          <w:sz w:val="28"/>
          <w:szCs w:val="28"/>
        </w:rPr>
        <w:t>ččä</w:t>
      </w:r>
      <w:proofErr w:type="spellEnd"/>
      <w:r w:rsidRPr="002409E8">
        <w:rPr>
          <w:sz w:val="28"/>
          <w:szCs w:val="28"/>
          <w:lang w:val="fi-FI"/>
        </w:rPr>
        <w:t>h</w:t>
      </w:r>
      <w:r w:rsidRPr="002409E8">
        <w:rPr>
          <w:sz w:val="28"/>
          <w:szCs w:val="28"/>
        </w:rPr>
        <w:t xml:space="preserve">. </w:t>
      </w:r>
      <w:r w:rsidRPr="002409E8">
        <w:rPr>
          <w:rFonts w:eastAsia="TimesNewRomanPSMT"/>
          <w:sz w:val="28"/>
          <w:szCs w:val="28"/>
        </w:rPr>
        <w:t>Вопросительное предложение</w:t>
      </w:r>
      <w:r w:rsidRPr="002409E8">
        <w:rPr>
          <w:sz w:val="28"/>
          <w:szCs w:val="28"/>
        </w:rPr>
        <w:t xml:space="preserve"> </w:t>
      </w:r>
      <w:proofErr w:type="spellStart"/>
      <w:r w:rsidRPr="002409E8">
        <w:rPr>
          <w:sz w:val="28"/>
          <w:szCs w:val="28"/>
        </w:rPr>
        <w:t>Šuauko</w:t>
      </w:r>
      <w:proofErr w:type="spellEnd"/>
      <w:r w:rsidRPr="002409E8">
        <w:rPr>
          <w:sz w:val="28"/>
          <w:szCs w:val="28"/>
        </w:rPr>
        <w:t xml:space="preserve">? Императив глаголов, утвердительные и отрицательные формы 2л. </w:t>
      </w:r>
      <w:proofErr w:type="spellStart"/>
      <w:r w:rsidRPr="002409E8">
        <w:rPr>
          <w:sz w:val="28"/>
          <w:szCs w:val="28"/>
        </w:rPr>
        <w:t>ед.ч</w:t>
      </w:r>
      <w:proofErr w:type="spellEnd"/>
      <w:r w:rsidRPr="002409E8">
        <w:rPr>
          <w:sz w:val="28"/>
          <w:szCs w:val="28"/>
        </w:rPr>
        <w:t xml:space="preserve">.: </w:t>
      </w:r>
      <w:r w:rsidRPr="002409E8">
        <w:rPr>
          <w:sz w:val="28"/>
          <w:szCs w:val="28"/>
          <w:lang w:val="fi-FI"/>
        </w:rPr>
        <w:t>e</w:t>
      </w:r>
      <w:proofErr w:type="spellStart"/>
      <w:r w:rsidRPr="002409E8">
        <w:rPr>
          <w:sz w:val="28"/>
          <w:szCs w:val="28"/>
        </w:rPr>
        <w:t>lä</w:t>
      </w:r>
      <w:proofErr w:type="spellEnd"/>
      <w:r w:rsidRPr="002409E8">
        <w:rPr>
          <w:sz w:val="28"/>
          <w:szCs w:val="28"/>
        </w:rPr>
        <w:t xml:space="preserve"> </w:t>
      </w:r>
      <w:proofErr w:type="spellStart"/>
      <w:r w:rsidRPr="002409E8">
        <w:rPr>
          <w:sz w:val="28"/>
          <w:szCs w:val="28"/>
        </w:rPr>
        <w:t>koše</w:t>
      </w:r>
      <w:proofErr w:type="spellEnd"/>
      <w:r w:rsidRPr="002409E8">
        <w:rPr>
          <w:sz w:val="28"/>
          <w:szCs w:val="28"/>
        </w:rPr>
        <w:t xml:space="preserve">, </w:t>
      </w:r>
      <w:r w:rsidRPr="002409E8">
        <w:rPr>
          <w:sz w:val="28"/>
          <w:szCs w:val="28"/>
          <w:lang w:val="fi-FI"/>
        </w:rPr>
        <w:t>el</w:t>
      </w:r>
      <w:r w:rsidRPr="002409E8">
        <w:rPr>
          <w:sz w:val="28"/>
          <w:szCs w:val="28"/>
        </w:rPr>
        <w:t xml:space="preserve">ä </w:t>
      </w:r>
      <w:r w:rsidRPr="002409E8">
        <w:rPr>
          <w:sz w:val="28"/>
          <w:szCs w:val="28"/>
          <w:lang w:val="fi-FI"/>
        </w:rPr>
        <w:t>m</w:t>
      </w:r>
      <w:r w:rsidRPr="002409E8">
        <w:rPr>
          <w:sz w:val="28"/>
          <w:szCs w:val="28"/>
        </w:rPr>
        <w:t>ä</w:t>
      </w:r>
      <w:r w:rsidRPr="002409E8">
        <w:rPr>
          <w:sz w:val="28"/>
          <w:szCs w:val="28"/>
          <w:lang w:val="fi-FI"/>
        </w:rPr>
        <w:t>ne</w:t>
      </w:r>
      <w:r w:rsidRPr="002409E8">
        <w:rPr>
          <w:sz w:val="28"/>
          <w:szCs w:val="28"/>
        </w:rPr>
        <w:t>.</w:t>
      </w:r>
    </w:p>
    <w:p w:rsidR="006112DB" w:rsidRPr="002409E8" w:rsidRDefault="006112DB" w:rsidP="006112DB">
      <w:pPr>
        <w:autoSpaceDE w:val="0"/>
        <w:autoSpaceDN w:val="0"/>
        <w:adjustRightInd w:val="0"/>
        <w:ind w:firstLine="708"/>
        <w:jc w:val="both"/>
        <w:rPr>
          <w:b/>
          <w:sz w:val="28"/>
          <w:szCs w:val="28"/>
          <w:lang w:val="fi-FI"/>
        </w:rPr>
      </w:pPr>
      <w:r w:rsidRPr="002409E8">
        <w:rPr>
          <w:b/>
          <w:sz w:val="28"/>
          <w:szCs w:val="28"/>
        </w:rPr>
        <w:t>Лексика</w:t>
      </w:r>
      <w:r w:rsidRPr="002409E8">
        <w:rPr>
          <w:b/>
          <w:sz w:val="28"/>
          <w:szCs w:val="28"/>
          <w:lang w:val="fi-FI"/>
        </w:rPr>
        <w:t>.</w:t>
      </w:r>
    </w:p>
    <w:tbl>
      <w:tblPr>
        <w:tblStyle w:val="a3"/>
        <w:tblW w:w="0" w:type="auto"/>
        <w:tblInd w:w="0" w:type="dxa"/>
        <w:tblLook w:val="01E0" w:firstRow="1" w:lastRow="1" w:firstColumn="1" w:lastColumn="1" w:noHBand="0" w:noVBand="0"/>
      </w:tblPr>
      <w:tblGrid>
        <w:gridCol w:w="4644"/>
        <w:gridCol w:w="4536"/>
      </w:tblGrid>
      <w:tr w:rsidR="006112DB" w:rsidRPr="002409E8" w:rsidTr="00236A4D">
        <w:tc>
          <w:tcPr>
            <w:tcW w:w="4644" w:type="dxa"/>
          </w:tcPr>
          <w:p w:rsidR="006112DB" w:rsidRPr="002409E8" w:rsidRDefault="006112DB" w:rsidP="00236A4D">
            <w:pPr>
              <w:autoSpaceDE w:val="0"/>
              <w:autoSpaceDN w:val="0"/>
              <w:adjustRightInd w:val="0"/>
              <w:jc w:val="both"/>
              <w:rPr>
                <w:sz w:val="28"/>
                <w:szCs w:val="28"/>
                <w:lang w:val="fi-FI"/>
              </w:rPr>
            </w:pPr>
            <w:r w:rsidRPr="002409E8">
              <w:rPr>
                <w:sz w:val="28"/>
                <w:szCs w:val="28"/>
                <w:lang w:val="fi-FI"/>
              </w:rPr>
              <w:t>onni</w:t>
            </w:r>
          </w:p>
        </w:tc>
        <w:tc>
          <w:tcPr>
            <w:tcW w:w="4536" w:type="dxa"/>
          </w:tcPr>
          <w:p w:rsidR="006112DB" w:rsidRPr="002409E8" w:rsidRDefault="006112DB" w:rsidP="00236A4D">
            <w:pPr>
              <w:autoSpaceDE w:val="0"/>
              <w:autoSpaceDN w:val="0"/>
              <w:adjustRightInd w:val="0"/>
              <w:jc w:val="both"/>
              <w:rPr>
                <w:sz w:val="28"/>
                <w:szCs w:val="28"/>
              </w:rPr>
            </w:pPr>
            <w:r w:rsidRPr="002409E8">
              <w:rPr>
                <w:sz w:val="28"/>
                <w:szCs w:val="28"/>
              </w:rPr>
              <w:t>счастье</w:t>
            </w:r>
          </w:p>
        </w:tc>
      </w:tr>
      <w:tr w:rsidR="006112DB" w:rsidRPr="002409E8" w:rsidTr="00236A4D">
        <w:tc>
          <w:tcPr>
            <w:tcW w:w="4644" w:type="dxa"/>
          </w:tcPr>
          <w:p w:rsidR="006112DB" w:rsidRPr="002409E8" w:rsidRDefault="006112DB" w:rsidP="00236A4D">
            <w:pPr>
              <w:autoSpaceDE w:val="0"/>
              <w:autoSpaceDN w:val="0"/>
              <w:adjustRightInd w:val="0"/>
              <w:jc w:val="both"/>
              <w:rPr>
                <w:sz w:val="28"/>
                <w:szCs w:val="28"/>
                <w:lang w:val="fi-FI"/>
              </w:rPr>
            </w:pPr>
            <w:r w:rsidRPr="002409E8">
              <w:rPr>
                <w:sz w:val="28"/>
                <w:szCs w:val="28"/>
                <w:lang w:val="fi-FI"/>
              </w:rPr>
              <w:t>oša</w:t>
            </w:r>
          </w:p>
        </w:tc>
        <w:tc>
          <w:tcPr>
            <w:tcW w:w="4536" w:type="dxa"/>
          </w:tcPr>
          <w:p w:rsidR="006112DB" w:rsidRPr="002409E8" w:rsidRDefault="006112DB" w:rsidP="00236A4D">
            <w:pPr>
              <w:autoSpaceDE w:val="0"/>
              <w:autoSpaceDN w:val="0"/>
              <w:adjustRightInd w:val="0"/>
              <w:jc w:val="both"/>
              <w:rPr>
                <w:sz w:val="28"/>
                <w:szCs w:val="28"/>
              </w:rPr>
            </w:pPr>
            <w:r w:rsidRPr="002409E8">
              <w:rPr>
                <w:sz w:val="28"/>
                <w:szCs w:val="28"/>
              </w:rPr>
              <w:t>доля</w:t>
            </w:r>
          </w:p>
        </w:tc>
      </w:tr>
      <w:tr w:rsidR="006112DB" w:rsidRPr="002409E8" w:rsidTr="00236A4D">
        <w:tc>
          <w:tcPr>
            <w:tcW w:w="4644" w:type="dxa"/>
          </w:tcPr>
          <w:p w:rsidR="006112DB" w:rsidRPr="002409E8" w:rsidRDefault="006112DB" w:rsidP="00236A4D">
            <w:pPr>
              <w:autoSpaceDE w:val="0"/>
              <w:autoSpaceDN w:val="0"/>
              <w:adjustRightInd w:val="0"/>
              <w:jc w:val="both"/>
              <w:rPr>
                <w:sz w:val="28"/>
                <w:szCs w:val="28"/>
                <w:lang w:val="fi-FI"/>
              </w:rPr>
            </w:pPr>
            <w:r w:rsidRPr="002409E8">
              <w:rPr>
                <w:sz w:val="28"/>
                <w:szCs w:val="28"/>
                <w:lang w:val="fi-FI"/>
              </w:rPr>
              <w:t>lykky</w:t>
            </w:r>
          </w:p>
        </w:tc>
        <w:tc>
          <w:tcPr>
            <w:tcW w:w="4536" w:type="dxa"/>
          </w:tcPr>
          <w:p w:rsidR="006112DB" w:rsidRPr="002409E8" w:rsidRDefault="006112DB" w:rsidP="00236A4D">
            <w:pPr>
              <w:autoSpaceDE w:val="0"/>
              <w:autoSpaceDN w:val="0"/>
              <w:adjustRightInd w:val="0"/>
              <w:jc w:val="both"/>
              <w:rPr>
                <w:sz w:val="28"/>
                <w:szCs w:val="28"/>
              </w:rPr>
            </w:pPr>
            <w:r w:rsidRPr="002409E8">
              <w:rPr>
                <w:sz w:val="28"/>
                <w:szCs w:val="28"/>
              </w:rPr>
              <w:t>удача</w:t>
            </w:r>
          </w:p>
        </w:tc>
      </w:tr>
      <w:tr w:rsidR="006112DB" w:rsidRPr="002409E8" w:rsidTr="00236A4D">
        <w:tc>
          <w:tcPr>
            <w:tcW w:w="4644" w:type="dxa"/>
          </w:tcPr>
          <w:p w:rsidR="006112DB" w:rsidRPr="002409E8" w:rsidRDefault="006112DB" w:rsidP="00236A4D">
            <w:pPr>
              <w:autoSpaceDE w:val="0"/>
              <w:autoSpaceDN w:val="0"/>
              <w:adjustRightInd w:val="0"/>
              <w:jc w:val="both"/>
              <w:rPr>
                <w:sz w:val="28"/>
                <w:szCs w:val="28"/>
              </w:rPr>
            </w:pPr>
            <w:proofErr w:type="spellStart"/>
            <w:r w:rsidRPr="002409E8">
              <w:rPr>
                <w:sz w:val="28"/>
                <w:szCs w:val="28"/>
              </w:rPr>
              <w:t>onnellini</w:t>
            </w:r>
            <w:proofErr w:type="spellEnd"/>
            <w:r w:rsidRPr="002409E8">
              <w:rPr>
                <w:sz w:val="28"/>
                <w:szCs w:val="28"/>
              </w:rPr>
              <w:t xml:space="preserve">, </w:t>
            </w:r>
            <w:proofErr w:type="spellStart"/>
            <w:r w:rsidRPr="002409E8">
              <w:rPr>
                <w:sz w:val="28"/>
                <w:szCs w:val="28"/>
              </w:rPr>
              <w:t>ošakaš</w:t>
            </w:r>
            <w:proofErr w:type="spellEnd"/>
            <w:r w:rsidRPr="002409E8">
              <w:rPr>
                <w:sz w:val="28"/>
                <w:szCs w:val="28"/>
                <w:lang w:val="fi-FI"/>
              </w:rPr>
              <w:t>, lykykäš</w:t>
            </w:r>
          </w:p>
        </w:tc>
        <w:tc>
          <w:tcPr>
            <w:tcW w:w="4536" w:type="dxa"/>
          </w:tcPr>
          <w:p w:rsidR="006112DB" w:rsidRPr="002409E8" w:rsidRDefault="006112DB" w:rsidP="00236A4D">
            <w:pPr>
              <w:autoSpaceDE w:val="0"/>
              <w:autoSpaceDN w:val="0"/>
              <w:adjustRightInd w:val="0"/>
              <w:jc w:val="both"/>
              <w:rPr>
                <w:sz w:val="28"/>
                <w:szCs w:val="28"/>
              </w:rPr>
            </w:pPr>
            <w:r w:rsidRPr="002409E8">
              <w:rPr>
                <w:sz w:val="28"/>
                <w:szCs w:val="28"/>
              </w:rPr>
              <w:t>счастливый</w:t>
            </w:r>
          </w:p>
        </w:tc>
      </w:tr>
      <w:tr w:rsidR="006112DB" w:rsidRPr="002409E8" w:rsidTr="00236A4D">
        <w:tc>
          <w:tcPr>
            <w:tcW w:w="4644" w:type="dxa"/>
          </w:tcPr>
          <w:p w:rsidR="006112DB" w:rsidRPr="002409E8" w:rsidRDefault="006112DB" w:rsidP="00236A4D">
            <w:pPr>
              <w:autoSpaceDE w:val="0"/>
              <w:autoSpaceDN w:val="0"/>
              <w:adjustRightInd w:val="0"/>
              <w:jc w:val="both"/>
              <w:rPr>
                <w:sz w:val="28"/>
                <w:szCs w:val="28"/>
              </w:rPr>
            </w:pPr>
            <w:proofErr w:type="spellStart"/>
            <w:r w:rsidRPr="002409E8">
              <w:rPr>
                <w:sz w:val="28"/>
                <w:szCs w:val="28"/>
              </w:rPr>
              <w:t>ošatoin</w:t>
            </w:r>
            <w:proofErr w:type="spellEnd"/>
            <w:r w:rsidRPr="002409E8">
              <w:rPr>
                <w:sz w:val="28"/>
                <w:szCs w:val="28"/>
              </w:rPr>
              <w:t xml:space="preserve">, </w:t>
            </w:r>
            <w:r w:rsidRPr="002409E8">
              <w:rPr>
                <w:sz w:val="28"/>
                <w:szCs w:val="28"/>
                <w:lang w:val="fi-FI"/>
              </w:rPr>
              <w:t>kovaošani</w:t>
            </w:r>
          </w:p>
        </w:tc>
        <w:tc>
          <w:tcPr>
            <w:tcW w:w="4536" w:type="dxa"/>
          </w:tcPr>
          <w:p w:rsidR="006112DB" w:rsidRPr="002409E8" w:rsidRDefault="006112DB" w:rsidP="00236A4D">
            <w:pPr>
              <w:autoSpaceDE w:val="0"/>
              <w:autoSpaceDN w:val="0"/>
              <w:adjustRightInd w:val="0"/>
              <w:jc w:val="both"/>
              <w:rPr>
                <w:sz w:val="28"/>
                <w:szCs w:val="28"/>
              </w:rPr>
            </w:pPr>
            <w:r w:rsidRPr="002409E8">
              <w:rPr>
                <w:sz w:val="28"/>
                <w:szCs w:val="28"/>
              </w:rPr>
              <w:t>несчастный</w:t>
            </w:r>
          </w:p>
        </w:tc>
      </w:tr>
      <w:tr w:rsidR="006112DB" w:rsidRPr="002409E8" w:rsidTr="00236A4D">
        <w:tc>
          <w:tcPr>
            <w:tcW w:w="4644" w:type="dxa"/>
          </w:tcPr>
          <w:p w:rsidR="006112DB" w:rsidRPr="002409E8" w:rsidRDefault="006112DB" w:rsidP="00236A4D">
            <w:pPr>
              <w:autoSpaceDE w:val="0"/>
              <w:autoSpaceDN w:val="0"/>
              <w:adjustRightInd w:val="0"/>
              <w:jc w:val="both"/>
              <w:rPr>
                <w:sz w:val="28"/>
                <w:szCs w:val="28"/>
              </w:rPr>
            </w:pPr>
            <w:proofErr w:type="spellStart"/>
            <w:r w:rsidRPr="002409E8">
              <w:rPr>
                <w:sz w:val="28"/>
                <w:szCs w:val="28"/>
              </w:rPr>
              <w:t>riähk</w:t>
            </w:r>
            <w:proofErr w:type="spellEnd"/>
            <w:r w:rsidRPr="002409E8">
              <w:rPr>
                <w:sz w:val="28"/>
                <w:szCs w:val="28"/>
                <w:lang w:val="fi-FI"/>
              </w:rPr>
              <w:t>ä</w:t>
            </w:r>
          </w:p>
        </w:tc>
        <w:tc>
          <w:tcPr>
            <w:tcW w:w="4536" w:type="dxa"/>
          </w:tcPr>
          <w:p w:rsidR="006112DB" w:rsidRPr="002409E8" w:rsidRDefault="006112DB" w:rsidP="00236A4D">
            <w:pPr>
              <w:autoSpaceDE w:val="0"/>
              <w:autoSpaceDN w:val="0"/>
              <w:adjustRightInd w:val="0"/>
              <w:jc w:val="both"/>
              <w:rPr>
                <w:sz w:val="28"/>
                <w:szCs w:val="28"/>
                <w:lang w:val="fi-FI"/>
              </w:rPr>
            </w:pPr>
            <w:r w:rsidRPr="002409E8">
              <w:rPr>
                <w:sz w:val="28"/>
                <w:szCs w:val="28"/>
              </w:rPr>
              <w:t>грех</w:t>
            </w:r>
          </w:p>
        </w:tc>
      </w:tr>
      <w:tr w:rsidR="006112DB" w:rsidRPr="002409E8" w:rsidTr="00236A4D">
        <w:tc>
          <w:tcPr>
            <w:tcW w:w="4644" w:type="dxa"/>
          </w:tcPr>
          <w:p w:rsidR="006112DB" w:rsidRPr="002409E8" w:rsidRDefault="006112DB" w:rsidP="00236A4D">
            <w:pPr>
              <w:autoSpaceDE w:val="0"/>
              <w:autoSpaceDN w:val="0"/>
              <w:adjustRightInd w:val="0"/>
              <w:jc w:val="both"/>
              <w:rPr>
                <w:sz w:val="28"/>
                <w:szCs w:val="28"/>
              </w:rPr>
            </w:pPr>
            <w:proofErr w:type="spellStart"/>
            <w:r w:rsidRPr="002409E8">
              <w:rPr>
                <w:sz w:val="28"/>
                <w:szCs w:val="28"/>
              </w:rPr>
              <w:t>šuojeluesineh</w:t>
            </w:r>
            <w:proofErr w:type="spellEnd"/>
          </w:p>
        </w:tc>
        <w:tc>
          <w:tcPr>
            <w:tcW w:w="4536" w:type="dxa"/>
          </w:tcPr>
          <w:p w:rsidR="006112DB" w:rsidRPr="002409E8" w:rsidRDefault="006112DB" w:rsidP="00236A4D">
            <w:pPr>
              <w:autoSpaceDE w:val="0"/>
              <w:autoSpaceDN w:val="0"/>
              <w:adjustRightInd w:val="0"/>
              <w:jc w:val="both"/>
              <w:rPr>
                <w:sz w:val="28"/>
                <w:szCs w:val="28"/>
              </w:rPr>
            </w:pPr>
            <w:r w:rsidRPr="002409E8">
              <w:rPr>
                <w:sz w:val="28"/>
                <w:szCs w:val="28"/>
              </w:rPr>
              <w:t>оберег</w:t>
            </w:r>
          </w:p>
        </w:tc>
      </w:tr>
    </w:tbl>
    <w:p w:rsidR="006112DB" w:rsidRPr="002409E8" w:rsidRDefault="006112DB" w:rsidP="006112DB">
      <w:pPr>
        <w:autoSpaceDE w:val="0"/>
        <w:autoSpaceDN w:val="0"/>
        <w:adjustRightInd w:val="0"/>
        <w:ind w:firstLine="708"/>
        <w:jc w:val="both"/>
        <w:rPr>
          <w:b/>
          <w:sz w:val="28"/>
          <w:szCs w:val="28"/>
        </w:rPr>
      </w:pPr>
      <w:r w:rsidRPr="002409E8">
        <w:rPr>
          <w:b/>
          <w:sz w:val="28"/>
          <w:szCs w:val="28"/>
        </w:rPr>
        <w:t>Культура и традиции.</w:t>
      </w:r>
    </w:p>
    <w:p w:rsidR="006112DB" w:rsidRPr="002409E8" w:rsidRDefault="006112DB" w:rsidP="006112DB">
      <w:pPr>
        <w:autoSpaceDE w:val="0"/>
        <w:autoSpaceDN w:val="0"/>
        <w:adjustRightInd w:val="0"/>
        <w:ind w:firstLine="708"/>
        <w:jc w:val="both"/>
        <w:rPr>
          <w:sz w:val="28"/>
          <w:szCs w:val="28"/>
        </w:rPr>
      </w:pPr>
      <w:r w:rsidRPr="002409E8">
        <w:rPr>
          <w:sz w:val="28"/>
          <w:szCs w:val="28"/>
        </w:rPr>
        <w:t>Обряды, ритуалы и магические действия «на обеспечение счастливой жизни у карелов». Использование различных оберегов. Щучьи зубы над входом в избу. Зверобой для защиты от болезней «с ветру» (безадресной порчи). Булавка, приколотая «ближе к телу» от сглаза. Ладанки с землей из подполья и золой из печи для отъезжающих членов семьи и новобранцев. Рукавицы и пояс как оберег жениха. Ладанка на шее у новорожденного ребенка, магические предметы внутри ладанки: ртуть, зуб щуки, кусочек кожи с вырезанной на ней пятиконечной звездой, цвет ржи. Стол, скатерть, домотканые холсты и половики – святые предметы-обереги в карельском доме. Развешивание вышитых и вытканных полотенец по дому во время праздников и свадеб. Вышитые на полотенцах «рисунки ели», «рисунки мужика» (стилизованные антропоморфные фигуры в поясном изображении с раскинутыми руками), ромбы с крючками, петухи «</w:t>
      </w:r>
      <w:r w:rsidRPr="002409E8">
        <w:rPr>
          <w:sz w:val="28"/>
          <w:szCs w:val="28"/>
          <w:lang w:val="fi-FI"/>
        </w:rPr>
        <w:t>kukot</w:t>
      </w:r>
      <w:r w:rsidRPr="002409E8">
        <w:rPr>
          <w:sz w:val="28"/>
          <w:szCs w:val="28"/>
        </w:rPr>
        <w:t>», птицы-лоси, кони, звезды и меандры как мощное средство для предохранения от злых сил.</w:t>
      </w:r>
    </w:p>
    <w:p w:rsidR="006112DB" w:rsidRPr="002409E8" w:rsidRDefault="006112DB" w:rsidP="006112DB">
      <w:pPr>
        <w:ind w:firstLine="709"/>
        <w:jc w:val="both"/>
        <w:rPr>
          <w:sz w:val="28"/>
          <w:szCs w:val="28"/>
        </w:rPr>
      </w:pPr>
      <w:r w:rsidRPr="002409E8">
        <w:rPr>
          <w:sz w:val="28"/>
          <w:szCs w:val="28"/>
        </w:rPr>
        <w:t xml:space="preserve">Способы обеспечения счастливой жизни в новом доме: выкуп земли у хозяев земли, на которой строился дом; засыпка ячменя под восточный угол дома; закладка под правый угол избы капельки ртути, вложенной в ствол пера глухаря, который затыкался зернышком ячменя (ячмень по-карельски </w:t>
      </w:r>
      <w:r w:rsidRPr="002409E8">
        <w:rPr>
          <w:sz w:val="28"/>
          <w:szCs w:val="28"/>
          <w:lang w:val="fi-FI"/>
        </w:rPr>
        <w:t>osra</w:t>
      </w:r>
      <w:r w:rsidRPr="002409E8">
        <w:rPr>
          <w:sz w:val="28"/>
          <w:szCs w:val="28"/>
        </w:rPr>
        <w:t xml:space="preserve">, счастье – </w:t>
      </w:r>
      <w:r w:rsidRPr="002409E8">
        <w:rPr>
          <w:sz w:val="28"/>
          <w:szCs w:val="28"/>
          <w:lang w:val="fi-FI"/>
        </w:rPr>
        <w:t>o</w:t>
      </w:r>
      <w:r w:rsidRPr="002409E8">
        <w:rPr>
          <w:sz w:val="28"/>
          <w:szCs w:val="28"/>
        </w:rPr>
        <w:t>š</w:t>
      </w:r>
      <w:r w:rsidRPr="002409E8">
        <w:rPr>
          <w:sz w:val="28"/>
          <w:szCs w:val="28"/>
          <w:lang w:val="fi-FI"/>
        </w:rPr>
        <w:t>a</w:t>
      </w:r>
      <w:r w:rsidRPr="002409E8">
        <w:rPr>
          <w:sz w:val="28"/>
          <w:szCs w:val="28"/>
        </w:rPr>
        <w:t xml:space="preserve">, символическое значение созвучия); переселение в новый дом ночью или на рассвете, чтобы никто не видел, перенос в новый дом иконы, квашни, каравая хлеба с солью, петуха. Запреты: не начинать строительство дома в воскресенье, понедельник, а также в «несчастливые» дни недели – среду и пятницу («в среду Христа предали, а пятницу его распяли»). Суеверия, связанные с подпольем, в котором обитают домовой и его жена. Кошка как воплощение домового, запрет пинать кошку, ругать ее грязными словами, задабривание кошки-домового парным молоком. </w:t>
      </w:r>
    </w:p>
    <w:p w:rsidR="006112DB" w:rsidRPr="002409E8" w:rsidRDefault="006112DB" w:rsidP="006112DB">
      <w:pPr>
        <w:autoSpaceDE w:val="0"/>
        <w:autoSpaceDN w:val="0"/>
        <w:adjustRightInd w:val="0"/>
        <w:ind w:firstLine="708"/>
        <w:jc w:val="both"/>
        <w:rPr>
          <w:sz w:val="28"/>
          <w:szCs w:val="28"/>
        </w:rPr>
      </w:pPr>
      <w:r w:rsidRPr="002409E8">
        <w:rPr>
          <w:sz w:val="28"/>
          <w:szCs w:val="28"/>
        </w:rPr>
        <w:t xml:space="preserve">Запреты на совершение действий, отрицательно влияющих на здоровье человека или способных помешать его счастью. Календарные запреты: не </w:t>
      </w:r>
      <w:r w:rsidRPr="002409E8">
        <w:rPr>
          <w:sz w:val="28"/>
          <w:szCs w:val="28"/>
        </w:rPr>
        <w:lastRenderedPageBreak/>
        <w:t xml:space="preserve">говорить во время ужина в период Великого поста, не спать в Благовещение и в пасхальную ночь, не смеяться в Страстную пятницу так, чтобы зубы были видны, не грохотать на Егория (иначе грозы летом будут яростнее), не собирать ягоды до </w:t>
      </w:r>
      <w:proofErr w:type="spellStart"/>
      <w:r w:rsidRPr="002409E8">
        <w:rPr>
          <w:sz w:val="28"/>
          <w:szCs w:val="28"/>
        </w:rPr>
        <w:t>Маковея</w:t>
      </w:r>
      <w:proofErr w:type="spellEnd"/>
      <w:r w:rsidRPr="002409E8">
        <w:rPr>
          <w:sz w:val="28"/>
          <w:szCs w:val="28"/>
        </w:rPr>
        <w:t xml:space="preserve"> (14.08), не брать репу до Ивана репного (11.09), не трогать лес до Иванова дня (не заготавливать в лесу веники, не резать ножом листву для скота), не трогать землю после Покрова, не трогать землю, воду и лес в Зимние Святки и т.д.</w:t>
      </w:r>
    </w:p>
    <w:p w:rsidR="006112DB" w:rsidRPr="002409E8" w:rsidRDefault="006112DB" w:rsidP="006112DB">
      <w:pPr>
        <w:autoSpaceDE w:val="0"/>
        <w:autoSpaceDN w:val="0"/>
        <w:adjustRightInd w:val="0"/>
        <w:ind w:firstLine="708"/>
        <w:jc w:val="both"/>
        <w:rPr>
          <w:sz w:val="28"/>
          <w:szCs w:val="28"/>
        </w:rPr>
      </w:pPr>
      <w:r w:rsidRPr="002409E8">
        <w:rPr>
          <w:sz w:val="28"/>
          <w:szCs w:val="28"/>
        </w:rPr>
        <w:t xml:space="preserve">Бытовые запреты: не спать на правом боку, не снимать с тела пояс и крестик, не оставлять пряжу на прялке на ночь, не рубить рябину во дворе, не наступать на порог, не оставлять ковш в кадке с водой на ночь, не оставлять на ночь пустым умывальник, не подметать и не выносить мусор на улицу вечером, не проходить под решетом, не печь из непросеянной муки, не давать ничего никому из дома после заката, не есть левой рукой, не оставлять стол не вытертым, не снимать </w:t>
      </w:r>
      <w:proofErr w:type="spellStart"/>
      <w:r w:rsidRPr="002409E8">
        <w:rPr>
          <w:sz w:val="28"/>
          <w:szCs w:val="28"/>
        </w:rPr>
        <w:t>косто</w:t>
      </w:r>
      <w:proofErr w:type="spellEnd"/>
      <w:r w:rsidRPr="002409E8">
        <w:rPr>
          <w:sz w:val="28"/>
          <w:szCs w:val="28"/>
        </w:rPr>
        <w:t xml:space="preserve"> через низ (только через голову), не оставлять волосы замужней женщины открытыми, не есть конины, медвежатины, зайчатины, мяса совсем молодого теленка или мяса лебедя, свиного мяса, сала, кур и петухов и т.д.</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6112DB" w:rsidRPr="002409E8" w:rsidRDefault="006112DB" w:rsidP="006112D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Использовать рабочую тетрадь «Собственно карелы», а также Интернет-сайт поддержки курса. Провести мастер-класс по изготовлению «карельского оберега». </w:t>
      </w:r>
    </w:p>
    <w:p w:rsidR="006112DB" w:rsidRPr="002409E8" w:rsidRDefault="006112DB" w:rsidP="006112DB">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6112DB" w:rsidRPr="002409E8" w:rsidRDefault="006112DB" w:rsidP="006112DB">
      <w:pPr>
        <w:autoSpaceDE w:val="0"/>
        <w:autoSpaceDN w:val="0"/>
        <w:adjustRightInd w:val="0"/>
        <w:ind w:firstLine="709"/>
        <w:jc w:val="both"/>
        <w:rPr>
          <w:rFonts w:eastAsia="TimesNewRomanPSMT"/>
          <w:b/>
          <w:sz w:val="28"/>
          <w:szCs w:val="28"/>
        </w:rPr>
      </w:pPr>
      <w:r w:rsidRPr="002409E8">
        <w:rPr>
          <w:rFonts w:eastAsia="TimesNewRomanPSMT"/>
          <w:sz w:val="28"/>
          <w:szCs w:val="28"/>
        </w:rPr>
        <w:t>Обучающиеся изготавливают «карельский оберег» и рассказывают о его назначении.</w:t>
      </w: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DB"/>
    <w:rsid w:val="002C6E8D"/>
    <w:rsid w:val="0061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42872-485F-495B-9592-8D6A7CD3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2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2021-06-20T10:24:00Z</dcterms:created>
  <dcterms:modified xsi:type="dcterms:W3CDTF">2021-06-20T10:24:00Z</dcterms:modified>
</cp:coreProperties>
</file>