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2FE" w:rsidRPr="003302FE" w:rsidRDefault="000822FE" w:rsidP="000822FE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</w:pPr>
      <w:r w:rsidRPr="003302FE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27. </w:t>
      </w:r>
      <w:proofErr w:type="spellStart"/>
      <w:r w:rsidRPr="003302FE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Kegri</w:t>
      </w:r>
      <w:proofErr w:type="spellEnd"/>
      <w:r w:rsidRPr="003302FE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. </w:t>
      </w:r>
      <w:r w:rsidR="0020629A" w:rsidRPr="003302FE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C</w:t>
      </w:r>
      <w:proofErr w:type="spellStart"/>
      <w:r w:rsidRPr="003302FE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erkovnoi</w:t>
      </w:r>
      <w:proofErr w:type="spellEnd"/>
      <w:r w:rsidRPr="003302FE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proofErr w:type="spellStart"/>
      <w:r w:rsidRPr="003302FE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pruaznikad</w:t>
      </w:r>
      <w:proofErr w:type="spellEnd"/>
      <w:r w:rsidRPr="003302FE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. Dʼ</w:t>
      </w:r>
      <w:r w:rsidRPr="003302FE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armank</w:t>
      </w:r>
      <w:r w:rsidRPr="003302FE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. – </w:t>
      </w:r>
      <w:proofErr w:type="spellStart"/>
      <w:r w:rsidRPr="003302FE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Кегри</w:t>
      </w:r>
      <w:proofErr w:type="spellEnd"/>
      <w:r w:rsidRPr="003302FE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. Престольные праздники. Ярмарка.</w:t>
      </w:r>
    </w:p>
    <w:p w:rsidR="000822FE" w:rsidRPr="003302FE" w:rsidRDefault="000822FE" w:rsidP="000822FE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32"/>
          <w:szCs w:val="32"/>
          <w:lang w:eastAsia="ru-RU"/>
        </w:rPr>
      </w:pP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принимают участие в праздничных обрядах, связанных с праздниками урожая, престольными праздниками, «посещают» праздничные торги и ярмарки.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Получить представление о традициях и обычаях, связанных с осенними праздниками. Научиться использовать в речи на карельском языке адекватный ситуации речевой репертуар. 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Kegrin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kell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naglah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, 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ij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npi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kaglah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Н</w:t>
      </w:r>
      <w:r w:rsidR="00D61617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колокольчик на гвоздь, на Пасху – на шею.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Kegrinp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iv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kegrid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tul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В день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приходят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(ряженые).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Kegri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ker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ky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y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y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клубочек попросит.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Kegri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takaa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pandau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котомку положит.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Mida</w:t>
      </w: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8E12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luaditah</w:t>
      </w: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Kegrisuobat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an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– Что делают в субботу накануне дня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Pandah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ikkunal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lankker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ä. – Кладут на окно клубок (за ним придет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Kegrin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š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y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ö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talkkunad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</w:t>
      </w:r>
      <w:r w:rsidR="00D61617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едят толокно.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y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rgin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iv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yd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F08BB" w:rsidRPr="006F08BB">
        <w:rPr>
          <w:rFonts w:ascii="Times New Roman" w:eastAsia="Times New Roman" w:hAnsi="Times New Roman" w:cs="Times New Roman"/>
          <w:sz w:val="32"/>
          <w:szCs w:val="32"/>
          <w:lang w:eastAsia="ru-RU"/>
        </w:rPr>
        <w:t>č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erkovah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murginoita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guul</w:t>
      </w:r>
      <w:r w:rsidR="008E1240" w:rsidRPr="008E1240">
        <w:rPr>
          <w:rFonts w:ascii="Times New Roman" w:eastAsia="Times New Roman" w:hAnsi="Times New Roman" w:cs="Times New Roman"/>
          <w:sz w:val="32"/>
          <w:szCs w:val="32"/>
          <w:lang w:eastAsia="ru-RU"/>
        </w:rPr>
        <w:t>ʼ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ait</w:t>
      </w:r>
      <w:r w:rsidR="008E124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et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На Егория вешнего ходят в церковь, обедают, гуляют.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Nei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č</w:t>
      </w:r>
      <w:r w:rsidR="006F08B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e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veld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kyl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my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ö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da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pajatet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kadreli</w:t>
      </w:r>
      <w:proofErr w:type="spellEnd"/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käydä</w:t>
      </w:r>
      <w:proofErr w:type="spellEnd"/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Девушки ходят по деревне и поют, танцуют кадриль.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Ajagam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ʼ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armanka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! – Поехали на ярмарку!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Ostagam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nik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! – Давай купим пряник!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ij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ng</w:t>
      </w:r>
      <w:r w:rsidR="00D61617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pr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nik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maksau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? – Сколько стоит пряник?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Sada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rubl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ʼ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Сто рублей.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Речь учителя. Рассказ учителя о традициях дня </w:t>
      </w:r>
      <w:proofErr w:type="spellStart"/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>, храмовых праздниках и ярмарках.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монолога). 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Рассказ о традициях дня </w:t>
      </w:r>
      <w:proofErr w:type="spellStart"/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: 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Kegrisuobat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an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pandah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ikkunal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lankker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ä.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Kegrin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š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y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ö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talkkunad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В субботу накануне дня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кладут на окно клубок (за ним придет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  <w:r w:rsidR="00D61617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едят толокно.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>Рассказ о традициях храмовых праздников: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="006C6DE2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y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rgin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iv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yd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y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c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erkovah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murginoita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guul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ait</w:t>
      </w:r>
      <w:r w:rsidR="008E124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et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Nei</w:t>
      </w:r>
      <w:proofErr w:type="spellStart"/>
      <w:r w:rsidR="006C6DE2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čč</w:t>
      </w:r>
      <w:proofErr w:type="spellEnd"/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veld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kyl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my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ö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da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pajatet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kadreli</w:t>
      </w:r>
      <w:proofErr w:type="spellEnd"/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käydä</w:t>
      </w:r>
      <w:proofErr w:type="spellEnd"/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На Егория вешнего ходят в церковь, обедают, гуляют. Девушки ходят по деревне и поют, танцуют кадриль.</w:t>
      </w:r>
    </w:p>
    <w:p w:rsidR="001653F9" w:rsidRPr="003302FE" w:rsidRDefault="001653F9" w:rsidP="00165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Запрос информации: </w:t>
      </w:r>
      <w:r w:rsidRPr="003302F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Mida</w:t>
      </w: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8E12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luaditah</w:t>
      </w: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Kegrisuobat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an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– Что делают в субботу накануне дня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–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Pandah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ikkunal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lankker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ä. – Кладут на окно клубок (за ним придет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>1.</w:t>
      </w:r>
    </w:p>
    <w:p w:rsidR="000822FE" w:rsidRPr="003302FE" w:rsidRDefault="000822FE" w:rsidP="000822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3302F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Mida</w:t>
      </w: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8E12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luaditah</w:t>
      </w: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Kegrisuobat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an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0822FE" w:rsidRPr="003302FE" w:rsidRDefault="000822FE" w:rsidP="000822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Pandah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ikkunal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lankker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– Что делают в субботу накануне дня </w:t>
      </w:r>
      <w:proofErr w:type="spellStart"/>
      <w:r w:rsidRPr="003302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?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– Кладут на окно клубок (за ним придет </w:t>
      </w:r>
      <w:proofErr w:type="spellStart"/>
      <w:r w:rsidRPr="003302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2.</w:t>
      </w:r>
    </w:p>
    <w:p w:rsidR="000822FE" w:rsidRPr="003302FE" w:rsidRDefault="000822FE" w:rsidP="000822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Mida </w:t>
      </w:r>
      <w:r w:rsidR="008E12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luaditah</w:t>
      </w:r>
      <w:r w:rsidRPr="003302F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="006C6DE2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y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rgin päivän?</w:t>
      </w:r>
    </w:p>
    <w:p w:rsidR="000822FE" w:rsidRPr="003302FE" w:rsidRDefault="000822FE" w:rsidP="000822FE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 </w:t>
      </w:r>
      <w:r w:rsidR="006F08BB" w:rsidRPr="006F08B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Dyrgin päivän käydäh čerkovah, murginoitah, guul</w:t>
      </w:r>
      <w:r w:rsidR="008E124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ʼ</w:t>
      </w:r>
      <w:r w:rsidR="006F08BB" w:rsidRPr="006F08B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aitetah</w:t>
      </w:r>
      <w:r w:rsidRPr="006F08BB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– Что делают в Юрьев день?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– Ходят в церковь, обедают, гуляют.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3.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Äijän</w:t>
      </w:r>
      <w:r w:rsidR="001653F9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go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 pränik maksau? 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 xml:space="preserve">Sada rublʼad. 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– Сколько стоит пряник?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– Сто рублей.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 на карельском языке.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>Мягкие согласные в карельски</w:t>
      </w:r>
      <w:r w:rsidR="006C6DE2"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>х</w:t>
      </w: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словах.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Повествовательное предложение: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Kegrin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š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y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ö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talkkunad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>Вопросительное предл</w:t>
      </w:r>
      <w:r w:rsidR="006C6DE2"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>о</w:t>
      </w: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жение: </w:t>
      </w:r>
      <w:r w:rsidRPr="003302F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Mida</w:t>
      </w: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20629A" w:rsidRPr="003302F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rua</w:t>
      </w:r>
      <w:r w:rsidRPr="003302F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tah</w:t>
      </w: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20629A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Kegrisuobat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an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Спряжение глаголов в </w:t>
      </w:r>
      <w:smartTag w:uri="urn:schemas-microsoft-com:office:smarttags" w:element="metricconverter">
        <w:smartTagPr>
          <w:attr w:name="ProductID" w:val="3 л"/>
        </w:smartTagPr>
        <w:r w:rsidRPr="003302FE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3 л</w:t>
        </w:r>
      </w:smartTag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мн. ч., презенс, индикатив, утвердительные и отрицательные формы: </w:t>
      </w:r>
      <w:r w:rsidRPr="003302F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pandah</w:t>
      </w: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š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y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ö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d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Спряжение глаголов в </w:t>
      </w:r>
      <w:smartTag w:uri="urn:schemas-microsoft-com:office:smarttags" w:element="metricconverter">
        <w:smartTagPr>
          <w:attr w:name="ProductID" w:val="1 л"/>
        </w:smartTagPr>
        <w:r w:rsidRPr="003302FE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1 л</w:t>
        </w:r>
      </w:smartTag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мн. ч., презенс, императив, утвердительные формы: </w:t>
      </w:r>
      <w:r w:rsidRPr="003302F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ajagam</w:t>
      </w: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3302FE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ostagam</w:t>
      </w: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Лексика.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2"/>
      </w:tblGrid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Kegri</w:t>
            </w: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Кегри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C182F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Кегри</w:t>
            </w: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lastRenderedPageBreak/>
              <w:t>lankker</w:t>
            </w: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ä</w:t>
            </w: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ланк-керя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C182F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клубок</w:t>
            </w: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pelvaz</w:t>
            </w: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пелваз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C182F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лен</w:t>
            </w: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ke</w:t>
            </w:r>
            <w:r w:rsidR="008E1240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z</w:t>
            </w: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r</w:t>
            </w:r>
            <w:r w:rsidRPr="003302FE">
              <w:rPr>
                <w:rFonts w:ascii="Times New Roman" w:eastAsia="Times New Roman" w:hAnsi="Times New Roman" w:cs="Times New Roman" w:hint="eastAsia"/>
                <w:sz w:val="32"/>
                <w:szCs w:val="32"/>
                <w:lang w:val="fi-FI" w:eastAsia="ru-RU"/>
              </w:rPr>
              <w:t>ä</w:t>
            </w: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t</w:t>
            </w:r>
            <w:r w:rsidRPr="003302FE">
              <w:rPr>
                <w:rFonts w:ascii="Times New Roman" w:eastAsia="Times New Roman" w:hAnsi="Times New Roman" w:cs="Times New Roman" w:hint="eastAsia"/>
                <w:sz w:val="32"/>
                <w:szCs w:val="32"/>
                <w:lang w:val="fi-FI" w:eastAsia="ru-RU"/>
              </w:rPr>
              <w:t>ä</w:t>
            </w: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 xml:space="preserve"> pelvast</w:t>
            </w: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</w:t>
            </w:r>
            <w:r w:rsidR="008E12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рятя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пелваст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C182F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прясть лен</w:t>
            </w: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 xml:space="preserve">kegrit </w:t>
            </w: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кегрит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ряженые-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кегри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которые приходят в день 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Кегри</w:t>
            </w:r>
            <w:proofErr w:type="spellEnd"/>
          </w:p>
          <w:p w:rsidR="006C182F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 xml:space="preserve">talkkun </w:t>
            </w: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талккун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C182F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толокно</w:t>
            </w: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3302FE" w:rsidRDefault="0020629A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c</w:t>
            </w:r>
            <w:r w:rsidR="000822FE"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erkovnoi pruaznikad</w:t>
            </w: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20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r w:rsidR="0020629A"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</w:t>
            </w: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ерковной 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пруазникад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храмовые, престольные праздники</w:t>
            </w:r>
          </w:p>
          <w:p w:rsidR="006C182F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6.5. (23.4.) D</w:t>
            </w:r>
            <w:r w:rsidR="006C182F"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y</w:t>
            </w: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rgin päiv</w:t>
            </w:r>
          </w:p>
          <w:p w:rsidR="006C182F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Дюргин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пяйв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Егорий вешний</w:t>
            </w: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12.7. (29.6.) Pedrun päiv</w:t>
            </w:r>
          </w:p>
          <w:p w:rsidR="006C182F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Педрун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пяйв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Петров день</w:t>
            </w: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2.8. (20.7.) Ill’an päiv</w:t>
            </w:r>
          </w:p>
          <w:p w:rsidR="006C182F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Иллян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пяйв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Ильин день</w:t>
            </w: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28.8. (15.8.) Emagan päiv</w:t>
            </w:r>
          </w:p>
          <w:p w:rsidR="006C182F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Эмаган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пяйв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Успение Богородицы</w:t>
            </w: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19.12. (6.12.) Miikulan päiv</w:t>
            </w:r>
          </w:p>
          <w:p w:rsidR="006C182F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Мийкулан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пяйв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Николин день</w:t>
            </w: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6F08BB" w:rsidRDefault="006F08B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F08BB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čerkov</w:t>
            </w:r>
          </w:p>
          <w:p w:rsidR="006C182F" w:rsidRPr="006F08BB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="006F08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черков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церковь</w:t>
            </w: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6C182F" w:rsidRPr="006F08BB" w:rsidRDefault="006F08BB" w:rsidP="006F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6F08BB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kävydä čerkovah</w:t>
            </w:r>
          </w:p>
        </w:tc>
        <w:tc>
          <w:tcPr>
            <w:tcW w:w="3190" w:type="dxa"/>
            <w:shd w:val="clear" w:color="auto" w:fill="auto"/>
          </w:tcPr>
          <w:p w:rsidR="00082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кявюдя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F08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</w:t>
            </w: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ерковах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F08BB" w:rsidRPr="003302FE" w:rsidRDefault="006F08BB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ходить в церковь</w:t>
            </w: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3302FE" w:rsidRDefault="00575FC2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m</w:t>
            </w:r>
            <w:r w:rsidR="000822FE"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urginoi</w:t>
            </w:r>
            <w:r w:rsidR="008E1240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d</w:t>
            </w:r>
            <w:r w:rsidR="000822FE"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a</w:t>
            </w:r>
          </w:p>
          <w:p w:rsidR="006C182F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20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мургиной</w:t>
            </w:r>
            <w:r w:rsidR="008E12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обедать</w:t>
            </w: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3302FE" w:rsidRDefault="0020629A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g</w:t>
            </w:r>
            <w:r w:rsidR="000822FE"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uul</w:t>
            </w:r>
            <w:r w:rsidR="008E1240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ʼ</w:t>
            </w: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ait</w:t>
            </w:r>
            <w:r w:rsidR="000822FE"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a</w:t>
            </w:r>
          </w:p>
          <w:p w:rsidR="006C182F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20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гуул</w:t>
            </w:r>
            <w:r w:rsidR="008E12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  <w:r w:rsidR="0020629A"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йт</w:t>
            </w: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гулять</w:t>
            </w: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3302FE" w:rsidRDefault="00575FC2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</w:t>
            </w:r>
            <w:r w:rsidR="000822FE"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ižata</w:t>
            </w:r>
          </w:p>
          <w:p w:rsidR="006C182F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[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кижата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играть</w:t>
            </w: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pläššidä kadrelʼid</w:t>
            </w: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плящщидя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кадрелид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C182F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плясать кадриль</w:t>
            </w: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pajattada</w:t>
            </w: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паяттада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6C182F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петь</w:t>
            </w: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pitkkiža</w:t>
            </w: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питк</w:t>
            </w:r>
            <w:bookmarkStart w:id="0" w:name="_GoBack"/>
            <w:bookmarkEnd w:id="0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-кижа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«длинная игра» - игра-гулянье</w:t>
            </w:r>
          </w:p>
          <w:p w:rsidR="006C182F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besʼod</w:t>
            </w: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[бесёд]</w:t>
            </w:r>
          </w:p>
        </w:tc>
        <w:tc>
          <w:tcPr>
            <w:tcW w:w="3192" w:type="dxa"/>
            <w:shd w:val="clear" w:color="auto" w:fill="auto"/>
          </w:tcPr>
          <w:p w:rsidR="000822FE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</w:t>
            </w:r>
            <w:r w:rsidR="000822FE"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есёда</w:t>
            </w:r>
          </w:p>
          <w:p w:rsidR="006C182F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0822FE" w:rsidRPr="003302FE" w:rsidTr="00CC0F85">
        <w:tc>
          <w:tcPr>
            <w:tcW w:w="3189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dʼarmank</w:t>
            </w:r>
          </w:p>
        </w:tc>
        <w:tc>
          <w:tcPr>
            <w:tcW w:w="3190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дярманк</w:t>
            </w:r>
            <w:proofErr w:type="spellEnd"/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2" w:type="dxa"/>
            <w:shd w:val="clear" w:color="auto" w:fill="auto"/>
          </w:tcPr>
          <w:p w:rsidR="000822FE" w:rsidRPr="003302FE" w:rsidRDefault="000822FE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2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ярмарка</w:t>
            </w:r>
          </w:p>
          <w:p w:rsidR="006C182F" w:rsidRPr="003302FE" w:rsidRDefault="006C182F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025B4" w:rsidRPr="003302FE" w:rsidRDefault="000822FE" w:rsidP="00A02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Культура и традиции.</w:t>
      </w:r>
    </w:p>
    <w:p w:rsidR="00A025B4" w:rsidRPr="003302FE" w:rsidRDefault="000822FE" w:rsidP="00A02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Kegri</w:t>
      </w:r>
      <w:proofErr w:type="spellEnd"/>
      <w:r w:rsidR="00A025B4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="00A025B4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1653F9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старинный 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</w:t>
      </w:r>
      <w:r w:rsidR="001653F9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означавший конец старого года и начало нового</w:t>
      </w:r>
      <w:r w:rsidR="001653F9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посвящен</w:t>
      </w:r>
      <w:r w:rsidR="00A025B4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ный</w:t>
      </w:r>
      <w:r w:rsidR="001653F9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урожаю и умершим предкам. П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разднование дня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первую неделю после поминальной Дмитриевской субботы – в субботу перед днем Дмитрия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Салунского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(иногда указывается конкретная дата – 1-2 ноября). </w:t>
      </w:r>
      <w:r w:rsidR="00A025B4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Дмитриевской субботе приурочивали забой скота, готовили толокно, которое известно также как пища на праздник </w:t>
      </w:r>
      <w:proofErr w:type="spellStart"/>
      <w:r w:rsidR="00A025B4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="00A025B4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025B4" w:rsidRPr="003302FE" w:rsidRDefault="00A025B4" w:rsidP="00A02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</w:t>
      </w:r>
      <w:r w:rsidR="000822FE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раздник завершения пастбищного сезона.  «</w:t>
      </w:r>
      <w:proofErr w:type="spellStart"/>
      <w:r w:rsidR="000822FE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Кеури</w:t>
      </w:r>
      <w:proofErr w:type="spellEnd"/>
      <w:r w:rsidR="000822FE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– пастух, который последним пригонял скот в завершающий день выпаса, а также последний жнец во время уборки ржи, оставлявший последний кусочек несжатым. </w:t>
      </w:r>
    </w:p>
    <w:p w:rsidR="00A025B4" w:rsidRPr="003302FE" w:rsidRDefault="000822FE" w:rsidP="00A02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Мифологическое существо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="00A025B4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бог-покровитель домашнего скота и посевов зерновых.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="00A025B4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существо в виде копны сена, держащее в руках 12 веретен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0822FE" w:rsidRPr="003302FE" w:rsidRDefault="000822FE" w:rsidP="00A02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Завершение полевой страды, наступление периода женских работ, обработка льна и шерсти, прядение и вязание. Запрет прясть накануне дня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пятницу (иначе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придет и выклюет глаза или сломает пальцы). Баня для покойных предков накануне дня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 время возвращающихся с того света. Поминальная трапеза в день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обязательное приготовление овсяной или толоконной каши (праздник выпадал на первую субботу ноября перед Дмитриевым днем и считался поминальной субботой). 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Ряженые. Обмазывание лиц сажей, приклеивание усов и бороды из кудели, надевание масок из картона и тряпок. Надевание вывернутых наизнанку шуб. Корзины, решета, подойники вместо 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головных уборов. Корзина на спине, «чтобы забирать в нее ленивых детей». Ухваты, кочерги, дубинки в руках у ряженых. Хождение по домам, сбор угощения пирогами, блинами, хлебом. Поговорка: «Собирает, как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Кегри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такую большую ношу, что едва идет». </w:t>
      </w:r>
    </w:p>
    <w:p w:rsidR="00A025B4" w:rsidRPr="003302FE" w:rsidRDefault="000822FE" w:rsidP="00A02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irikön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nimipruazniek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at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. Храмовые праздники.</w:t>
      </w:r>
      <w:r w:rsidR="00A025B4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</w:t>
      </w:r>
      <w:r w:rsidR="00A025B4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две церкви с несколькими приделами в каждом карельском селе. Зимняя каменная церковь и летняя деревянная</w:t>
      </w:r>
      <w:r w:rsidR="00A025B4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Празднование трех-четырех престольных праздников в течение года</w:t>
      </w:r>
      <w:r w:rsidR="00A025B4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Праздники у людиков: Юрьев день (26 ноября/9 декабря) в </w:t>
      </w:r>
      <w:proofErr w:type="spellStart"/>
      <w:r w:rsidR="00A025B4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Галлезере</w:t>
      </w:r>
      <w:proofErr w:type="spellEnd"/>
      <w:r w:rsidR="00A025B4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Фролов день (18/31 декабря) и Вознесенье в деревнях Михайловского куста (весна), праздник ко дню памяти </w:t>
      </w:r>
      <w:r w:rsidR="00575FC2" w:rsidRPr="003302FE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C</w:t>
      </w:r>
      <w:r w:rsidR="00A025B4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 Варвары великомученицы (4/17 декабря) в </w:t>
      </w:r>
      <w:proofErr w:type="spellStart"/>
      <w:r w:rsidR="00A025B4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Гомсельге</w:t>
      </w:r>
      <w:proofErr w:type="spellEnd"/>
      <w:r w:rsidR="00A025B4"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Взаимная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гостьба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между жителями соседних поселений во время храмовых праздников, прием гостей строго по родству, запрет на приход незваных гостей, не представляющих данный род. Четкая организация храмового праздника, который длился два-три дня. Приезд гостей накануне праздника вечером. Распорядок первого праздничного дня: завтрак (иногда без него), посещение торжественной литургии в церкви, поминовение умерших на кладбище у церкви, крестный ход, обед, хождение по гостям, гулянье с перерывами на полдник и ужин, а также молодежные посиделки, если праздник приходился на период от Покрова Пресвятой Богородицы до Великого поста.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Праздничный обед. Порядок подачи блюд: первое блюдо – рыбник, затем какая-либо другая выпечка, далее суп (мясной или рыбный), суповое мясо, порезанное на мелкие куски, или рыба, поданные отдельно; после мяса молоко, калитки и пирог-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косовик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3302F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kosovikka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составными частями которого были ячменные сканцы с кашей, положенные между двух картофельных или сдобных ржаных лепешек. </w:t>
      </w:r>
      <w:proofErr w:type="spellStart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Cимвол</w:t>
      </w:r>
      <w:proofErr w:type="spellEnd"/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завершения пиршества – кисель. 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 New Roman" w:hAnsi="Times New Roman" w:cs="Times New Roman"/>
          <w:sz w:val="32"/>
          <w:szCs w:val="32"/>
          <w:lang w:eastAsia="ru-RU"/>
        </w:rPr>
        <w:t>Гулянье после праздничного обеда, включавшее размеренное хождение празднично одетых людей, в основном парней и девушек, отдельными шеренгами, следующими друг за другом, под пение песен и игру на гармони на виду у остальных жителей села. Игрища с играми, плясками и танцами. Торговые ряды, установленные вдоль главной улицы села или на площади у церкви. Осенние ярмарки.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Использовать рабочую тетрадь «Карелы-людики», а также Интернет-сайт поддержки курса. Инсценировать посещение </w:t>
      </w: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>ярмарки с покупкой сладостей, украшений и т.п.</w:t>
      </w:r>
    </w:p>
    <w:p w:rsidR="000822FE" w:rsidRPr="003302FE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0822FE" w:rsidRPr="00245D40" w:rsidRDefault="000822FE" w:rsidP="00082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3302FE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пишут свой сценарий осеннего праздника урожая, привозят свой товар на осеннюю ярмарку и т.п.</w:t>
      </w:r>
    </w:p>
    <w:p w:rsidR="00E57973" w:rsidRDefault="00E57973"/>
    <w:sectPr w:rsidR="00E57973" w:rsidSect="0032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FE"/>
    <w:rsid w:val="000822FE"/>
    <w:rsid w:val="001653F9"/>
    <w:rsid w:val="001C10B6"/>
    <w:rsid w:val="0020629A"/>
    <w:rsid w:val="003232EE"/>
    <w:rsid w:val="003302FE"/>
    <w:rsid w:val="00464EE8"/>
    <w:rsid w:val="00575FC2"/>
    <w:rsid w:val="006C182F"/>
    <w:rsid w:val="006C6DE2"/>
    <w:rsid w:val="006F08BB"/>
    <w:rsid w:val="008E1240"/>
    <w:rsid w:val="00A025B4"/>
    <w:rsid w:val="00D61617"/>
    <w:rsid w:val="00E5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70302E"/>
  <w15:docId w15:val="{827A774C-42F6-445E-A72E-DEC1AC5C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0822FE"/>
    <w:rPr>
      <w:sz w:val="16"/>
      <w:szCs w:val="16"/>
    </w:rPr>
  </w:style>
  <w:style w:type="paragraph" w:styleId="a4">
    <w:name w:val="annotation text"/>
    <w:basedOn w:val="a"/>
    <w:link w:val="a5"/>
    <w:rsid w:val="000822FE"/>
    <w:pPr>
      <w:widowControl w:val="0"/>
      <w:spacing w:before="160" w:after="0" w:line="30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082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2021-07-06T09:44:00Z</dcterms:created>
  <dcterms:modified xsi:type="dcterms:W3CDTF">2021-10-23T15:18:00Z</dcterms:modified>
</cp:coreProperties>
</file>